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4B03" w14:textId="1FDC4A93" w:rsidR="00F17F5E" w:rsidRDefault="00F17F5E" w:rsidP="00F17F5E">
      <w:pPr>
        <w:pStyle w:val="3GPPHeader"/>
        <w:spacing w:after="60"/>
      </w:pPr>
      <w:r>
        <w:t>3GPP TSG-RAN WG1 Meeting #</w:t>
      </w:r>
      <w:r w:rsidR="008440AF">
        <w:t>1</w:t>
      </w:r>
      <w:r w:rsidR="00AD7B84">
        <w:t>2</w:t>
      </w:r>
      <w:r w:rsidR="003054EE">
        <w:t>2</w:t>
      </w:r>
      <w:r w:rsidR="001B2234">
        <w:t>-bis</w:t>
      </w:r>
      <w:r>
        <w:tab/>
      </w:r>
      <w:r w:rsidR="005600DA" w:rsidRPr="005600DA">
        <w:t>R1-25</w:t>
      </w:r>
      <w:r w:rsidR="00D30DB9">
        <w:t>07261</w:t>
      </w:r>
    </w:p>
    <w:p w14:paraId="60A5317D" w14:textId="74443AAF" w:rsidR="00E90E49" w:rsidRPr="00CB5CA6" w:rsidRDefault="001B2234" w:rsidP="00357380">
      <w:pPr>
        <w:pStyle w:val="3GPPHeader"/>
      </w:pPr>
      <w:r>
        <w:t>Prague</w:t>
      </w:r>
      <w:r w:rsidRPr="001B5840">
        <w:t>,</w:t>
      </w:r>
      <w:r>
        <w:t xml:space="preserve"> T</w:t>
      </w:r>
      <w:r w:rsidRPr="004809D3">
        <w:t>he Czech Republic</w:t>
      </w:r>
      <w:r w:rsidRPr="008F7820">
        <w:t xml:space="preserve">, </w:t>
      </w:r>
      <w:r>
        <w:t>October</w:t>
      </w:r>
      <w:r w:rsidRPr="008F7820">
        <w:t xml:space="preserve"> </w:t>
      </w:r>
      <w:r>
        <w:t>13</w:t>
      </w:r>
      <w:r w:rsidRPr="008F7820">
        <w:rPr>
          <w:vertAlign w:val="superscript"/>
        </w:rPr>
        <w:t>th</w:t>
      </w:r>
      <w:r w:rsidRPr="008F7820">
        <w:t xml:space="preserve"> – </w:t>
      </w:r>
      <w:r>
        <w:t>17</w:t>
      </w:r>
      <w:r w:rsidRPr="006A1491">
        <w:rPr>
          <w:vertAlign w:val="superscript"/>
        </w:rPr>
        <w:t>th</w:t>
      </w:r>
      <w:r w:rsidR="006071DE" w:rsidRPr="006071DE">
        <w:t>, 202</w:t>
      </w:r>
      <w:r w:rsidR="0052627A">
        <w:t>5</w:t>
      </w:r>
    </w:p>
    <w:p w14:paraId="3C6869D1" w14:textId="3957A54E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6A1491" w:rsidRPr="00417029">
        <w:rPr>
          <w:sz w:val="22"/>
          <w:szCs w:val="22"/>
          <w:lang w:val="en-US"/>
        </w:rPr>
        <w:t>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971429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17029">
        <w:rPr>
          <w:sz w:val="22"/>
          <w:szCs w:val="22"/>
        </w:rPr>
        <w:t>O</w:t>
      </w:r>
      <w:r w:rsidR="009511F3" w:rsidRPr="009511F3">
        <w:rPr>
          <w:sz w:val="22"/>
          <w:szCs w:val="22"/>
        </w:rPr>
        <w:t xml:space="preserve">n </w:t>
      </w:r>
      <w:r w:rsidR="004B690A">
        <w:rPr>
          <w:sz w:val="22"/>
          <w:szCs w:val="22"/>
        </w:rPr>
        <w:t>RAN</w:t>
      </w:r>
      <w:r w:rsidR="009511F3" w:rsidRPr="009511F3">
        <w:rPr>
          <w:sz w:val="22"/>
          <w:szCs w:val="22"/>
        </w:rPr>
        <w:t xml:space="preserve">2 LS </w:t>
      </w:r>
      <w:r w:rsidR="00554E22" w:rsidRPr="00554E22">
        <w:rPr>
          <w:sz w:val="22"/>
          <w:szCs w:val="22"/>
        </w:rPr>
        <w:t xml:space="preserve">on </w:t>
      </w:r>
      <w:r w:rsidR="00976FCA">
        <w:rPr>
          <w:sz w:val="22"/>
          <w:szCs w:val="22"/>
        </w:rPr>
        <w:t>CB Msg3 EDT for IoT NTN Ph3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3984F0" w14:textId="78870323" w:rsidR="00E30E15" w:rsidRDefault="00554E22" w:rsidP="00652F2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RAN</w:t>
      </w:r>
      <w:r w:rsidR="006031B5">
        <w:rPr>
          <w:rFonts w:ascii="Times New Roman" w:hAnsi="Times New Roman"/>
        </w:rPr>
        <w:t>2</w:t>
      </w:r>
      <w:r w:rsidR="009D7D2B" w:rsidRPr="009D7D2B">
        <w:rPr>
          <w:rFonts w:ascii="Times New Roman" w:hAnsi="Times New Roman"/>
        </w:rPr>
        <w:t xml:space="preserve"> has been discussing </w:t>
      </w:r>
      <w:r w:rsidR="002F5A91">
        <w:rPr>
          <w:rFonts w:ascii="Times New Roman" w:hAnsi="Times New Roman"/>
        </w:rPr>
        <w:t>“</w:t>
      </w:r>
      <w:r w:rsidR="00121F21" w:rsidRPr="00121F21">
        <w:rPr>
          <w:rFonts w:ascii="Times New Roman" w:hAnsi="Times New Roman"/>
          <w:i/>
          <w:iCs/>
        </w:rPr>
        <w:t>CB Msg3 EDT for IoT NTN</w:t>
      </w:r>
      <w:r w:rsidR="002F5A91">
        <w:rPr>
          <w:rFonts w:ascii="Times New Roman" w:hAnsi="Times New Roman"/>
        </w:rPr>
        <w:t>”</w:t>
      </w:r>
      <w:r w:rsidR="002F1CD9">
        <w:rPr>
          <w:rFonts w:ascii="Times New Roman" w:hAnsi="Times New Roman"/>
        </w:rPr>
        <w:t xml:space="preserve">. </w:t>
      </w:r>
      <w:r w:rsidR="00435EF0">
        <w:rPr>
          <w:rFonts w:ascii="Times New Roman" w:hAnsi="Times New Roman"/>
        </w:rPr>
        <w:t>D</w:t>
      </w:r>
      <w:r w:rsidR="00EE06D5">
        <w:rPr>
          <w:rFonts w:ascii="Times New Roman" w:hAnsi="Times New Roman"/>
        </w:rPr>
        <w:t xml:space="preserve">uring </w:t>
      </w:r>
      <w:r w:rsidR="009316FA" w:rsidRPr="009316FA">
        <w:rPr>
          <w:rFonts w:ascii="Times New Roman" w:hAnsi="Times New Roman"/>
        </w:rPr>
        <w:t xml:space="preserve">3GPP </w:t>
      </w:r>
      <w:r w:rsidR="00110831">
        <w:rPr>
          <w:rFonts w:ascii="Times New Roman" w:hAnsi="Times New Roman"/>
        </w:rPr>
        <w:t xml:space="preserve">TSG </w:t>
      </w:r>
      <w:r w:rsidR="00DB4E7D">
        <w:rPr>
          <w:rFonts w:ascii="Times New Roman" w:hAnsi="Times New Roman"/>
        </w:rPr>
        <w:t>RAN</w:t>
      </w:r>
      <w:r w:rsidR="009316FA" w:rsidRPr="009316FA">
        <w:rPr>
          <w:rFonts w:ascii="Times New Roman" w:hAnsi="Times New Roman"/>
        </w:rPr>
        <w:t xml:space="preserve"> WG2 Meeting #1</w:t>
      </w:r>
      <w:r w:rsidR="00DB4E7D">
        <w:rPr>
          <w:rFonts w:ascii="Times New Roman" w:hAnsi="Times New Roman"/>
        </w:rPr>
        <w:t>3</w:t>
      </w:r>
      <w:r w:rsidR="00110831">
        <w:rPr>
          <w:rFonts w:ascii="Times New Roman" w:hAnsi="Times New Roman"/>
        </w:rPr>
        <w:t>1</w:t>
      </w:r>
      <w:r w:rsidR="00EE06D5">
        <w:rPr>
          <w:rFonts w:ascii="Times New Roman" w:hAnsi="Times New Roman"/>
        </w:rPr>
        <w:t>,</w:t>
      </w:r>
      <w:r w:rsidR="00E30E15">
        <w:rPr>
          <w:rFonts w:ascii="Times New Roman" w:hAnsi="Times New Roman"/>
        </w:rPr>
        <w:t xml:space="preserve"> </w:t>
      </w:r>
      <w:r w:rsidR="00110831">
        <w:rPr>
          <w:rFonts w:ascii="Times New Roman" w:hAnsi="Times New Roman"/>
        </w:rPr>
        <w:t>RAN</w:t>
      </w:r>
      <w:r w:rsidR="00404EE5">
        <w:rPr>
          <w:rFonts w:ascii="Times New Roman" w:hAnsi="Times New Roman"/>
        </w:rPr>
        <w:t>2</w:t>
      </w:r>
      <w:r w:rsidR="00E30E15">
        <w:rPr>
          <w:rFonts w:ascii="Times New Roman" w:hAnsi="Times New Roman"/>
        </w:rPr>
        <w:t xml:space="preserve"> decided to send an LS to RAN1 </w:t>
      </w:r>
      <w:r w:rsidR="00110831">
        <w:rPr>
          <w:rFonts w:ascii="Times New Roman" w:hAnsi="Times New Roman"/>
        </w:rPr>
        <w:t>on “</w:t>
      </w:r>
      <w:r w:rsidR="000F382C" w:rsidRPr="000F382C">
        <w:rPr>
          <w:rFonts w:ascii="Times New Roman" w:hAnsi="Times New Roman"/>
          <w:i/>
          <w:iCs/>
        </w:rPr>
        <w:t>power ramping and RRC configuration for CB-Msg3-EDT</w:t>
      </w:r>
      <w:r w:rsidR="00110831">
        <w:rPr>
          <w:rFonts w:ascii="Times New Roman" w:hAnsi="Times New Roman"/>
        </w:rPr>
        <w:t>”</w:t>
      </w:r>
      <w:r w:rsidR="009316FA">
        <w:rPr>
          <w:rFonts w:ascii="Times New Roman" w:hAnsi="Times New Roman"/>
        </w:rPr>
        <w:t xml:space="preserve"> </w:t>
      </w:r>
      <w:r w:rsidR="00E30E15">
        <w:rPr>
          <w:rFonts w:ascii="Times New Roman" w:hAnsi="Times New Roman"/>
        </w:rPr>
        <w:t>including</w:t>
      </w:r>
      <w:r w:rsidR="00D94444">
        <w:rPr>
          <w:rFonts w:ascii="Times New Roman" w:hAnsi="Times New Roman"/>
        </w:rPr>
        <w:t xml:space="preserve"> the following </w:t>
      </w:r>
      <w:r w:rsidR="008D096E">
        <w:rPr>
          <w:rFonts w:ascii="Times New Roman" w:hAnsi="Times New Roman"/>
        </w:rPr>
        <w:t>“</w:t>
      </w:r>
      <w:r w:rsidR="008E7339">
        <w:rPr>
          <w:rFonts w:ascii="Times New Roman" w:hAnsi="Times New Roman"/>
        </w:rPr>
        <w:t>O</w:t>
      </w:r>
      <w:r w:rsidR="008D096E">
        <w:rPr>
          <w:rFonts w:ascii="Times New Roman" w:hAnsi="Times New Roman"/>
        </w:rPr>
        <w:t xml:space="preserve">verall </w:t>
      </w:r>
      <w:r w:rsidR="00D94444">
        <w:rPr>
          <w:rFonts w:ascii="Times New Roman" w:hAnsi="Times New Roman"/>
        </w:rPr>
        <w:t>description</w:t>
      </w:r>
      <w:r w:rsidR="008D096E">
        <w:rPr>
          <w:rFonts w:ascii="Times New Roman" w:hAnsi="Times New Roman"/>
        </w:rPr>
        <w:t>”</w:t>
      </w:r>
      <w:r w:rsidR="00D94444">
        <w:rPr>
          <w:rFonts w:ascii="Times New Roman" w:hAnsi="Times New Roman"/>
        </w:rPr>
        <w:t xml:space="preserve"> and </w:t>
      </w:r>
      <w:r w:rsidR="008D096E">
        <w:rPr>
          <w:rFonts w:ascii="Times New Roman" w:hAnsi="Times New Roman"/>
        </w:rPr>
        <w:t>“</w:t>
      </w:r>
      <w:r w:rsidR="008E7339">
        <w:rPr>
          <w:rFonts w:ascii="Times New Roman" w:hAnsi="Times New Roman"/>
        </w:rPr>
        <w:t>A</w:t>
      </w:r>
      <w:r w:rsidR="00D94444">
        <w:rPr>
          <w:rFonts w:ascii="Times New Roman" w:hAnsi="Times New Roman"/>
        </w:rPr>
        <w:t>ction</w:t>
      </w:r>
      <w:r w:rsidR="008D096E">
        <w:rPr>
          <w:rFonts w:ascii="Times New Roman" w:hAnsi="Times New Roman"/>
        </w:rPr>
        <w:t>”</w:t>
      </w:r>
      <w:r w:rsidR="00F714FA">
        <w:rPr>
          <w:rFonts w:ascii="Times New Roman" w:hAnsi="Times New Roman"/>
        </w:rPr>
        <w:t xml:space="preserve"> [1]</w:t>
      </w:r>
      <w:r w:rsidR="00D94444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42"/>
        <w:gridCol w:w="7791"/>
      </w:tblGrid>
      <w:tr w:rsidR="001A1369" w:rsidRPr="00895522" w14:paraId="04041F24" w14:textId="77777777" w:rsidTr="00F849A4">
        <w:tc>
          <w:tcPr>
            <w:tcW w:w="1696" w:type="dxa"/>
          </w:tcPr>
          <w:p w14:paraId="3418587C" w14:textId="512B5C33" w:rsidR="001A1369" w:rsidRPr="00895522" w:rsidRDefault="008E7339" w:rsidP="008D096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contextualSpacing/>
              <w:jc w:val="both"/>
              <w:textAlignment w:val="auto"/>
              <w:rPr>
                <w:b/>
                <w:bCs/>
                <w:sz w:val="14"/>
                <w:szCs w:val="14"/>
                <w:lang w:val="en-US" w:eastAsia="zh-CN"/>
              </w:rPr>
            </w:pPr>
            <w:r w:rsidRPr="00895522">
              <w:rPr>
                <w:rFonts w:ascii="Arial" w:hAnsi="Arial" w:cs="Arial"/>
                <w:b/>
                <w:bCs/>
                <w:sz w:val="14"/>
                <w:szCs w:val="14"/>
              </w:rPr>
              <w:t>Overall description</w:t>
            </w:r>
          </w:p>
        </w:tc>
        <w:tc>
          <w:tcPr>
            <w:tcW w:w="7933" w:type="dxa"/>
            <w:gridSpan w:val="2"/>
            <w:tcBorders>
              <w:top w:val="nil"/>
              <w:right w:val="nil"/>
            </w:tcBorders>
          </w:tcPr>
          <w:p w14:paraId="22ED4887" w14:textId="2896967F" w:rsidR="001A1369" w:rsidRPr="00895522" w:rsidRDefault="001A1369" w:rsidP="008D096E">
            <w:pPr>
              <w:widowControl w:val="0"/>
              <w:overflowPunct/>
              <w:autoSpaceDE/>
              <w:autoSpaceDN/>
              <w:adjustRightInd/>
              <w:spacing w:after="0" w:line="276" w:lineRule="auto"/>
              <w:contextualSpacing/>
              <w:jc w:val="both"/>
              <w:textAlignment w:val="auto"/>
              <w:rPr>
                <w:sz w:val="14"/>
                <w:szCs w:val="14"/>
                <w:lang w:val="en-US" w:eastAsia="zh-CN"/>
              </w:rPr>
            </w:pPr>
          </w:p>
        </w:tc>
      </w:tr>
      <w:tr w:rsidR="001A1369" w:rsidRPr="00895522" w14:paraId="2994405F" w14:textId="77777777" w:rsidTr="35747817">
        <w:tc>
          <w:tcPr>
            <w:tcW w:w="9629" w:type="dxa"/>
            <w:gridSpan w:val="3"/>
          </w:tcPr>
          <w:p w14:paraId="64428038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During RAN2#131 meeting, RAN2 discussed CB-Msg3-EDT and achieved the following agreements regarding power ramping on the CB-Msg3 (re-)transmission: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800E21" w:rsidRPr="00800E21" w14:paraId="04165C48" w14:textId="77777777" w:rsidTr="000C3325">
              <w:tc>
                <w:tcPr>
                  <w:tcW w:w="9855" w:type="dxa"/>
                </w:tcPr>
                <w:p w14:paraId="663DD5EF" w14:textId="77777777" w:rsidR="00800E21" w:rsidRPr="00800E21" w:rsidRDefault="00800E21" w:rsidP="00800E21">
                  <w:pPr>
                    <w:widowControl w:val="0"/>
                    <w:overflowPunct/>
                    <w:autoSpaceDE/>
                    <w:autoSpaceDN/>
                    <w:adjustRightInd/>
                    <w:spacing w:before="60" w:after="0"/>
                    <w:textAlignment w:val="auto"/>
                    <w:rPr>
                      <w:rFonts w:ascii="Arial" w:eastAsia="MS Mincho" w:hAnsi="Arial"/>
                      <w:b/>
                      <w:sz w:val="14"/>
                      <w:szCs w:val="14"/>
                      <w:lang w:val="en-US" w:eastAsia="en-GB"/>
                    </w:rPr>
                  </w:pPr>
                  <w:r w:rsidRPr="00800E21">
                    <w:rPr>
                      <w:rFonts w:ascii="Arial" w:eastAsia="MS Mincho" w:hAnsi="Arial"/>
                      <w:b/>
                      <w:sz w:val="14"/>
                      <w:szCs w:val="14"/>
                      <w:lang w:val="en-US" w:eastAsia="en-GB"/>
                    </w:rPr>
                    <w:t>Agreements regarding CB-Msg3-EDT power ramping:</w:t>
                  </w:r>
                </w:p>
                <w:p w14:paraId="6D4519BF" w14:textId="77777777" w:rsidR="00800E21" w:rsidRPr="00800E21" w:rsidRDefault="00800E21" w:rsidP="0086573E">
                  <w:pPr>
                    <w:numPr>
                      <w:ilvl w:val="0"/>
                      <w:numId w:val="2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100" w:left="64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We inform RAN1 that RAN2 agreed to support power ramping for both NB-IoT and </w:t>
                  </w:r>
                  <w:proofErr w:type="spellStart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eMTC</w:t>
                  </w:r>
                  <w:proofErr w:type="spellEnd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 copying RAN2 agreements asking RAN1 to check the specification impact for RAN1 specs</w:t>
                  </w:r>
                </w:p>
                <w:p w14:paraId="0EF9B21F" w14:textId="77777777" w:rsidR="00800E21" w:rsidRPr="00800E21" w:rsidRDefault="00800E21" w:rsidP="0086573E">
                  <w:pPr>
                    <w:numPr>
                      <w:ilvl w:val="0"/>
                      <w:numId w:val="2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100" w:left="64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RAN2 to define two new RRC parameters for CB-Msg3 power ramping (i.e., </w:t>
                  </w:r>
                  <w:proofErr w:type="spellStart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powerRampingStep</w:t>
                  </w:r>
                  <w:proofErr w:type="spellEnd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 and cb-Msg3-InitialReceivedTargetPower), with the same value ranges as those defined for legacy Msg3 power ramping.</w:t>
                  </w:r>
                </w:p>
                <w:p w14:paraId="1C32FAF3" w14:textId="77777777" w:rsidR="00800E21" w:rsidRPr="00800E21" w:rsidRDefault="00800E21" w:rsidP="0086573E">
                  <w:pPr>
                    <w:numPr>
                      <w:ilvl w:val="0"/>
                      <w:numId w:val="2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100" w:left="64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The UE applies power ramping when the CB-Msg3ResponseTimer has expired and the UE proceeds to the next CB-msg3 transmission, by reusing the CB_MSG3_TRANSMISSION_COUNTER_CE as defined in the MAC running CR.</w:t>
                  </w:r>
                </w:p>
                <w:p w14:paraId="6AD1EBC8" w14:textId="77777777" w:rsidR="00800E21" w:rsidRPr="00800E21" w:rsidRDefault="00800E21" w:rsidP="0086573E">
                  <w:pPr>
                    <w:numPr>
                      <w:ilvl w:val="0"/>
                      <w:numId w:val="2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100" w:left="64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The CB-Msg3 received target power can be calculated as below:</w:t>
                  </w:r>
                </w:p>
                <w:p w14:paraId="124F37A4" w14:textId="77777777" w:rsidR="00800E21" w:rsidRPr="00800E21" w:rsidRDefault="00800E21" w:rsidP="00800E21">
                  <w:p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300" w:left="60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ab/>
                    <w:t xml:space="preserve">the CB-MSG3_RECEIVED_TARGET_POWER is set to cb-Msg3-InitialReceivedTargetPower + (CB_MSG3_TRANSMISSION_COUNTER_CE – 1) * </w:t>
                  </w:r>
                  <w:proofErr w:type="spellStart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powerRampingStep</w:t>
                  </w:r>
                  <w:proofErr w:type="spellEnd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;</w:t>
                  </w:r>
                </w:p>
              </w:tc>
            </w:tr>
          </w:tbl>
          <w:p w14:paraId="68DEF77E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  <w:p w14:paraId="4CC98599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Besides, 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regarding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CB-Msg3 TBS configuration, RAN2 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agreed on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the following, appl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icable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to both NB-IoT and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eMTC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800E21" w:rsidRPr="00800E21" w14:paraId="674F91AC" w14:textId="77777777" w:rsidTr="000C3325">
              <w:tc>
                <w:tcPr>
                  <w:tcW w:w="9855" w:type="dxa"/>
                </w:tcPr>
                <w:p w14:paraId="6A171CD7" w14:textId="77777777" w:rsidR="00800E21" w:rsidRPr="00800E21" w:rsidRDefault="00800E21" w:rsidP="00800E21">
                  <w:pPr>
                    <w:widowControl w:val="0"/>
                    <w:overflowPunct/>
                    <w:autoSpaceDE/>
                    <w:autoSpaceDN/>
                    <w:adjustRightInd/>
                    <w:spacing w:before="60" w:after="0"/>
                    <w:textAlignment w:val="auto"/>
                    <w:rPr>
                      <w:rFonts w:ascii="Arial" w:eastAsia="MS Mincho" w:hAnsi="Arial"/>
                      <w:b/>
                      <w:sz w:val="14"/>
                      <w:szCs w:val="14"/>
                      <w:lang w:val="en-US" w:eastAsia="en-GB"/>
                    </w:rPr>
                  </w:pPr>
                  <w:r w:rsidRPr="00800E21">
                    <w:rPr>
                      <w:rFonts w:ascii="Arial" w:eastAsia="MS Mincho" w:hAnsi="Arial"/>
                      <w:b/>
                      <w:sz w:val="14"/>
                      <w:szCs w:val="14"/>
                      <w:lang w:val="en-US" w:eastAsia="en-GB"/>
                    </w:rPr>
                    <w:t>Agreements regarding TBS configuration for CB-Msg3:</w:t>
                  </w:r>
                </w:p>
                <w:p w14:paraId="13BA5147" w14:textId="77777777" w:rsidR="00800E21" w:rsidRPr="00800E21" w:rsidRDefault="00800E21" w:rsidP="0086573E">
                  <w:pPr>
                    <w:numPr>
                      <w:ilvl w:val="0"/>
                      <w:numId w:val="2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100" w:left="64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We don’t support multiple TBSs per CE level for CB-Msg3 EDT.  </w:t>
                  </w:r>
                </w:p>
                <w:p w14:paraId="6DCCDD38" w14:textId="77777777" w:rsidR="00800E21" w:rsidRPr="00800E21" w:rsidRDefault="00800E21" w:rsidP="0086573E">
                  <w:pPr>
                    <w:numPr>
                      <w:ilvl w:val="0"/>
                      <w:numId w:val="2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100" w:left="64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We introduce one additional value smaller than the smallest possible TBS size </w:t>
                  </w:r>
                  <w:proofErr w:type="gramStart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at the moment</w:t>
                  </w:r>
                  <w:proofErr w:type="gramEnd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 (328bits), i.e. 144bits.</w:t>
                  </w:r>
                </w:p>
              </w:tc>
            </w:tr>
          </w:tbl>
          <w:p w14:paraId="729455B6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  <w:p w14:paraId="3FA92C57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Furthermore, for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eMTC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, RAN2 agree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d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to define a set of MPDCCH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narrowband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s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for MPDCCH monitoring for CB-Msg4: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800E21" w:rsidRPr="00800E21" w14:paraId="354EE192" w14:textId="77777777" w:rsidTr="000C3325">
              <w:tc>
                <w:tcPr>
                  <w:tcW w:w="9855" w:type="dxa"/>
                </w:tcPr>
                <w:p w14:paraId="5816DDF2" w14:textId="77777777" w:rsidR="00800E21" w:rsidRPr="00800E21" w:rsidRDefault="00800E21" w:rsidP="00800E21">
                  <w:pPr>
                    <w:widowControl w:val="0"/>
                    <w:overflowPunct/>
                    <w:autoSpaceDE/>
                    <w:autoSpaceDN/>
                    <w:adjustRightInd/>
                    <w:spacing w:before="60" w:after="0"/>
                    <w:textAlignment w:val="auto"/>
                    <w:rPr>
                      <w:rFonts w:ascii="Arial" w:eastAsia="MS Mincho" w:hAnsi="Arial"/>
                      <w:b/>
                      <w:sz w:val="14"/>
                      <w:szCs w:val="14"/>
                      <w:lang w:val="en-US" w:eastAsia="en-GB"/>
                    </w:rPr>
                  </w:pPr>
                  <w:r w:rsidRPr="00800E21">
                    <w:rPr>
                      <w:rFonts w:ascii="Arial" w:eastAsia="MS Mincho" w:hAnsi="Arial"/>
                      <w:b/>
                      <w:sz w:val="14"/>
                      <w:szCs w:val="14"/>
                      <w:lang w:val="en-US" w:eastAsia="en-GB"/>
                    </w:rPr>
                    <w:t>Agreements regarding MPDCCH narrowband configuration:</w:t>
                  </w:r>
                </w:p>
                <w:p w14:paraId="004D6CAD" w14:textId="77777777" w:rsidR="00800E21" w:rsidRPr="00800E21" w:rsidRDefault="00800E21" w:rsidP="0086573E">
                  <w:pPr>
                    <w:numPr>
                      <w:ilvl w:val="0"/>
                      <w:numId w:val="29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spacing w:after="120"/>
                    <w:ind w:leftChars="100" w:left="640"/>
                    <w:textAlignment w:val="auto"/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</w:pPr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We configure 2 MPDCCH </w:t>
                  </w:r>
                  <w:proofErr w:type="spellStart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>narrowbands</w:t>
                  </w:r>
                  <w:proofErr w:type="spellEnd"/>
                  <w:r w:rsidRPr="00800E21">
                    <w:rPr>
                      <w:rFonts w:ascii="Arial" w:hAnsi="Arial" w:cs="Arial"/>
                      <w:sz w:val="14"/>
                      <w:szCs w:val="14"/>
                      <w:lang w:val="en-US" w:eastAsia="en-US"/>
                    </w:rPr>
                    <w:t xml:space="preserve"> as a set (inform RAN1)</w:t>
                  </w:r>
                </w:p>
              </w:tc>
            </w:tr>
          </w:tbl>
          <w:p w14:paraId="2E3064C6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  <w:p w14:paraId="1196D3C7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In addition, RAN2 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made the following confirmation regarding RAN1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>’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s questions indicated in the LS R1-2504959:</w:t>
            </w:r>
          </w:p>
          <w:p w14:paraId="62473695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zh-CN"/>
              </w:rPr>
            </w:pP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RAN1 question</w:t>
            </w:r>
            <w:proofErr w:type="gramStart"/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 xml:space="preserve">: 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ab/>
              <w:t>RAN1</w:t>
            </w:r>
            <w:proofErr w:type="gramEnd"/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 wonders whether RAN2 intends to support multi-PRB allocation or sub-PRB allocation or both</w:t>
            </w:r>
          </w:p>
          <w:p w14:paraId="6105E24B" w14:textId="77777777" w:rsidR="00800E21" w:rsidRPr="00800E21" w:rsidRDefault="00800E21" w:rsidP="0086573E">
            <w:pPr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ind w:leftChars="100" w:left="64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ab/>
              <w:t>RAN2 confirms that both multi-PRB allocation and sub-PRB allocation are supported for CB-Msg3 (inform RAN1).</w:t>
            </w:r>
          </w:p>
          <w:p w14:paraId="39C7543A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zh-CN"/>
              </w:rPr>
            </w:pP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 xml:space="preserve">RAN1 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>question</w:t>
            </w:r>
            <w:r w:rsidRPr="00800E21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 xml:space="preserve">: </w:t>
            </w:r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To be confirmed by RAN2 whether to support both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>singleTone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 and multitone, or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>singleTone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zh-CN"/>
              </w:rPr>
              <w:t xml:space="preserve"> only for HL parameter npusch-MCS-r16.</w:t>
            </w:r>
          </w:p>
          <w:p w14:paraId="2EF70E03" w14:textId="77777777" w:rsidR="00800E21" w:rsidRPr="00800E21" w:rsidRDefault="00800E21" w:rsidP="0086573E">
            <w:pPr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ind w:leftChars="100" w:left="64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ab/>
              <w:t>RAN2 confirms that both single-tone and multi-tone are supported for CB-</w:t>
            </w:r>
            <w:proofErr w:type="gram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Msg3, and</w:t>
            </w:r>
            <w:proofErr w:type="gram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intends to reuse the parameter npusch-MCS-r16 for CB-Msg3 (inform RAN1).</w:t>
            </w:r>
          </w:p>
          <w:p w14:paraId="56E153DE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  <w:p w14:paraId="1D5B5021" w14:textId="77777777" w:rsidR="00800E21" w:rsidRPr="00800E21" w:rsidRDefault="00800E21" w:rsidP="00800E21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RAN2 kindly invites RAN1 to take the above agreements into account and:</w:t>
            </w:r>
          </w:p>
          <w:p w14:paraId="531DCBB8" w14:textId="77777777" w:rsidR="00800E21" w:rsidRPr="00800E21" w:rsidRDefault="00800E21" w:rsidP="0086573E">
            <w:pPr>
              <w:numPr>
                <w:ilvl w:val="0"/>
                <w:numId w:val="30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Check the specification impact in RAN1 to support power ramping for CB-Msg3 (re-)</w:t>
            </w:r>
            <w:proofErr w:type="gram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transmissions, and</w:t>
            </w:r>
            <w:proofErr w:type="gram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update the corresponding specification if needed.</w:t>
            </w:r>
          </w:p>
          <w:p w14:paraId="391D217E" w14:textId="77777777" w:rsidR="00800E21" w:rsidRPr="00800E21" w:rsidRDefault="00800E21" w:rsidP="0086573E">
            <w:pPr>
              <w:numPr>
                <w:ilvl w:val="0"/>
                <w:numId w:val="30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Check whether RAN1 has any concern regarding the additional TBS size configured for CB-Msg3, i.e., 144 bits.</w:t>
            </w:r>
          </w:p>
          <w:p w14:paraId="2D9ABBD6" w14:textId="77777777" w:rsidR="00800E21" w:rsidRPr="00800E21" w:rsidRDefault="00800E21" w:rsidP="0086573E">
            <w:pPr>
              <w:numPr>
                <w:ilvl w:val="0"/>
                <w:numId w:val="30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Check the specification impact in RAN1 to support 2 MPDCCH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narrowbands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for CB-Msg4 </w:t>
            </w:r>
            <w:proofErr w:type="gram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monitoring, and</w:t>
            </w:r>
            <w:proofErr w:type="gram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update the corresponding specification if needed.</w:t>
            </w:r>
          </w:p>
          <w:p w14:paraId="2424CB26" w14:textId="77777777" w:rsidR="00800E21" w:rsidRPr="00800E21" w:rsidRDefault="00800E21" w:rsidP="0086573E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lastRenderedPageBreak/>
              <w:t xml:space="preserve">Check the specification impact in RAN1 to support both multi-PRB allocation and sub-PRB allocation for CB-Msg3 in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eMTC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, as well as both single-tone and multi-tone transmissions for CB-Msg3 in NB-</w:t>
            </w:r>
            <w:proofErr w:type="gram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IoT, and</w:t>
            </w:r>
            <w:proofErr w:type="gram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update the corresponding specification if needed.</w:t>
            </w:r>
          </w:p>
          <w:p w14:paraId="35F59650" w14:textId="1A720E47" w:rsidR="00EE1FE5" w:rsidRPr="00895522" w:rsidRDefault="00EE1FE5" w:rsidP="0069784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8E7339" w:rsidRPr="00895522" w14:paraId="2657D528" w14:textId="77777777" w:rsidTr="008C74E6">
        <w:tblPrEx>
          <w:tblBorders>
            <w:top w:val="none" w:sz="0" w:space="0" w:color="auto"/>
            <w:right w:val="none" w:sz="0" w:space="0" w:color="auto"/>
          </w:tblBorders>
        </w:tblPrEx>
        <w:tc>
          <w:tcPr>
            <w:tcW w:w="1838" w:type="dxa"/>
            <w:gridSpan w:val="2"/>
            <w:tcBorders>
              <w:top w:val="single" w:sz="4" w:space="0" w:color="auto"/>
              <w:bottom w:val="single" w:sz="4" w:space="0" w:color="auto"/>
              <w:right w:val="single" w:sz="0" w:space="0" w:color="000000" w:themeColor="text1"/>
            </w:tcBorders>
          </w:tcPr>
          <w:p w14:paraId="6EB2B174" w14:textId="4E65C636" w:rsidR="008E7339" w:rsidRPr="00895522" w:rsidRDefault="008E7339" w:rsidP="00652F2E">
            <w:pPr>
              <w:pStyle w:val="BodyText"/>
              <w:spacing w:before="120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895522">
              <w:rPr>
                <w:rFonts w:cs="Arial"/>
                <w:b/>
                <w:bCs/>
                <w:sz w:val="14"/>
                <w:szCs w:val="14"/>
                <w:lang w:val="en-US" w:eastAsia="ja-JP"/>
              </w:rPr>
              <w:lastRenderedPageBreak/>
              <w:t xml:space="preserve">To </w:t>
            </w:r>
            <w:r w:rsidR="008C74E6" w:rsidRPr="00895522">
              <w:rPr>
                <w:rFonts w:cs="Arial"/>
                <w:b/>
                <w:bCs/>
                <w:sz w:val="14"/>
                <w:szCs w:val="14"/>
                <w:lang w:val="en-US" w:eastAsia="ja-JP"/>
              </w:rPr>
              <w:t>RAN1:</w:t>
            </w:r>
          </w:p>
        </w:tc>
        <w:tc>
          <w:tcPr>
            <w:tcW w:w="7791" w:type="dxa"/>
            <w:tcBorders>
              <w:top w:val="single" w:sz="0" w:space="0" w:color="000000" w:themeColor="text1"/>
              <w:bottom w:val="single" w:sz="4" w:space="0" w:color="auto"/>
              <w:right w:val="single" w:sz="0" w:space="0" w:color="000000" w:themeColor="text1"/>
            </w:tcBorders>
          </w:tcPr>
          <w:p w14:paraId="04F7828C" w14:textId="5FC048B8" w:rsidR="008E7339" w:rsidRPr="00895522" w:rsidRDefault="008E7339" w:rsidP="00652F2E">
            <w:pPr>
              <w:pStyle w:val="BodyText"/>
              <w:spacing w:before="120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8E7339" w:rsidRPr="00895522" w14:paraId="17219264" w14:textId="77777777" w:rsidTr="35747817">
        <w:tblPrEx>
          <w:tblBorders>
            <w:top w:val="none" w:sz="0" w:space="0" w:color="auto"/>
            <w:right w:val="none" w:sz="0" w:space="0" w:color="auto"/>
          </w:tblBorders>
        </w:tblPrEx>
        <w:tc>
          <w:tcPr>
            <w:tcW w:w="962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2991E06" w14:textId="6EBABF5F" w:rsidR="00F849A4" w:rsidRPr="00B070EA" w:rsidRDefault="00895522" w:rsidP="00B070EA">
            <w:pPr>
              <w:overflowPunct/>
              <w:autoSpaceDE/>
              <w:autoSpaceDN/>
              <w:adjustRightInd/>
              <w:spacing w:after="120"/>
              <w:ind w:left="993" w:hanging="993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95522">
              <w:rPr>
                <w:rFonts w:ascii="Arial" w:hAnsi="Arial" w:cs="Arial"/>
                <w:b/>
                <w:sz w:val="14"/>
                <w:szCs w:val="14"/>
                <w:lang w:val="en-US" w:eastAsia="en-US"/>
              </w:rPr>
              <w:t>ACTION</w:t>
            </w:r>
            <w:proofErr w:type="gramStart"/>
            <w:r w:rsidRPr="00895522">
              <w:rPr>
                <w:rFonts w:ascii="Arial" w:hAnsi="Arial" w:cs="Arial"/>
                <w:b/>
                <w:sz w:val="14"/>
                <w:szCs w:val="14"/>
                <w:lang w:val="en-US" w:eastAsia="en-US"/>
              </w:rPr>
              <w:t xml:space="preserve">: </w:t>
            </w:r>
            <w:r w:rsidRPr="00895522">
              <w:rPr>
                <w:rFonts w:ascii="Arial" w:hAnsi="Arial" w:cs="Arial"/>
                <w:b/>
                <w:sz w:val="14"/>
                <w:szCs w:val="14"/>
                <w:lang w:val="en-US" w:eastAsia="en-US"/>
              </w:rPr>
              <w:tab/>
            </w:r>
            <w:r w:rsidRPr="00895522">
              <w:rPr>
                <w:rFonts w:ascii="Arial" w:hAnsi="Arial" w:cs="Arial"/>
                <w:sz w:val="14"/>
                <w:szCs w:val="14"/>
                <w:lang w:val="en-US" w:eastAsia="en-US"/>
              </w:rPr>
              <w:t>RAN2</w:t>
            </w:r>
            <w:proofErr w:type="gramEnd"/>
            <w:r w:rsidRPr="00895522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respectfully asks RAN1 to take the above information into account, provide feedback if any </w:t>
            </w:r>
            <w:r w:rsidRPr="00895522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 xml:space="preserve">problem </w:t>
            </w:r>
            <w:proofErr w:type="gramStart"/>
            <w:r w:rsidRPr="00895522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>found</w:t>
            </w:r>
            <w:proofErr w:type="gramEnd"/>
            <w:r w:rsidRPr="00895522">
              <w:rPr>
                <w:rFonts w:ascii="Arial" w:hAnsi="Arial" w:cs="Arial" w:hint="eastAsia"/>
                <w:sz w:val="14"/>
                <w:szCs w:val="14"/>
                <w:lang w:val="en-US" w:eastAsia="zh-CN"/>
              </w:rPr>
              <w:t xml:space="preserve">, and </w:t>
            </w:r>
            <w:r w:rsidRPr="00895522">
              <w:rPr>
                <w:rFonts w:ascii="Arial" w:hAnsi="Arial" w:cs="Arial"/>
                <w:sz w:val="14"/>
                <w:szCs w:val="14"/>
                <w:lang w:val="en-US" w:eastAsia="en-US"/>
              </w:rPr>
              <w:t>update the specification if needed.</w:t>
            </w:r>
          </w:p>
        </w:tc>
      </w:tr>
    </w:tbl>
    <w:p w14:paraId="251E8E45" w14:textId="485E7915" w:rsidR="004E4966" w:rsidRDefault="006D3C6C" w:rsidP="00652F2E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4E4966">
        <w:rPr>
          <w:rFonts w:ascii="Times New Roman" w:hAnsi="Times New Roman"/>
        </w:rPr>
        <w:t xml:space="preserve"> this contribution</w:t>
      </w:r>
      <w:r w:rsidR="00F44449">
        <w:rPr>
          <w:rFonts w:ascii="Times New Roman" w:hAnsi="Times New Roman"/>
        </w:rPr>
        <w:t xml:space="preserve"> </w:t>
      </w:r>
      <w:r w:rsidR="00314810">
        <w:rPr>
          <w:rFonts w:ascii="Times New Roman" w:hAnsi="Times New Roman"/>
        </w:rPr>
        <w:t>we</w:t>
      </w:r>
      <w:r w:rsidR="007D7284">
        <w:rPr>
          <w:rFonts w:ascii="Times New Roman" w:hAnsi="Times New Roman"/>
        </w:rPr>
        <w:t xml:space="preserve"> provide </w:t>
      </w:r>
      <w:r w:rsidR="00B17C55">
        <w:rPr>
          <w:rFonts w:ascii="Times New Roman" w:hAnsi="Times New Roman"/>
        </w:rPr>
        <w:t xml:space="preserve">our views on the </w:t>
      </w:r>
      <w:r w:rsidR="00C73801">
        <w:rPr>
          <w:rFonts w:cs="Arial"/>
          <w:b/>
          <w:bCs/>
          <w:noProof/>
          <w:sz w:val="16"/>
          <w:szCs w:val="16"/>
          <w:lang w:val="en-US" w:eastAsia="ko-KR"/>
        </w:rPr>
        <w:t>ACTION</w:t>
      </w:r>
      <w:r w:rsidR="00C73801">
        <w:rPr>
          <w:rFonts w:ascii="Times New Roman" w:hAnsi="Times New Roman"/>
        </w:rPr>
        <w:t xml:space="preserve"> in the </w:t>
      </w:r>
      <w:r w:rsidR="0075407B">
        <w:rPr>
          <w:rFonts w:ascii="Times New Roman" w:hAnsi="Times New Roman"/>
        </w:rPr>
        <w:t>L</w:t>
      </w:r>
      <w:r w:rsidR="009851E0">
        <w:rPr>
          <w:rFonts w:ascii="Times New Roman" w:hAnsi="Times New Roman"/>
        </w:rPr>
        <w:t xml:space="preserve">iaison </w:t>
      </w:r>
      <w:r w:rsidR="0075407B">
        <w:rPr>
          <w:rFonts w:ascii="Times New Roman" w:hAnsi="Times New Roman"/>
        </w:rPr>
        <w:t>S</w:t>
      </w:r>
      <w:r w:rsidR="009851E0">
        <w:rPr>
          <w:rFonts w:ascii="Times New Roman" w:hAnsi="Times New Roman"/>
        </w:rPr>
        <w:t>tatement (</w:t>
      </w:r>
      <w:r w:rsidR="00C73801">
        <w:rPr>
          <w:rFonts w:ascii="Times New Roman" w:hAnsi="Times New Roman"/>
        </w:rPr>
        <w:t>LS</w:t>
      </w:r>
      <w:r w:rsidR="009851E0">
        <w:rPr>
          <w:rFonts w:ascii="Times New Roman" w:hAnsi="Times New Roman"/>
        </w:rPr>
        <w:t>)</w:t>
      </w:r>
      <w:r w:rsidR="00C73801">
        <w:rPr>
          <w:rFonts w:ascii="Times New Roman" w:hAnsi="Times New Roman"/>
        </w:rPr>
        <w:t>.</w:t>
      </w:r>
      <w:r w:rsidR="000845DC">
        <w:rPr>
          <w:rFonts w:ascii="Times New Roman" w:hAnsi="Times New Roman"/>
        </w:rPr>
        <w:t xml:space="preserve"> </w:t>
      </w:r>
    </w:p>
    <w:p w14:paraId="192CB251" w14:textId="2BDF01BB" w:rsidR="00574B33" w:rsidRDefault="00574B33" w:rsidP="00574B33">
      <w:pPr>
        <w:pStyle w:val="Heading1"/>
      </w:pPr>
      <w:r>
        <w:t>2</w:t>
      </w:r>
      <w:r>
        <w:tab/>
      </w:r>
      <w:r w:rsidR="002C13B4">
        <w:t>View</w:t>
      </w:r>
      <w:r w:rsidR="009B06B1">
        <w:t>s</w:t>
      </w:r>
      <w:r w:rsidR="00C736A3">
        <w:t xml:space="preserve"> </w:t>
      </w:r>
      <w:r w:rsidR="00242F30" w:rsidRPr="00242F30">
        <w:t xml:space="preserve">on </w:t>
      </w:r>
      <w:r w:rsidR="00907643">
        <w:t xml:space="preserve">CB Msg3 EDT LS in </w:t>
      </w:r>
      <w:r w:rsidR="0011741E" w:rsidRPr="0011741E">
        <w:t>R2-2506284</w:t>
      </w:r>
    </w:p>
    <w:p w14:paraId="3B41EB1F" w14:textId="110B9D2B" w:rsidR="00B50A7E" w:rsidRDefault="005148EB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="0000333C">
        <w:rPr>
          <w:rFonts w:ascii="Times New Roman" w:hAnsi="Times New Roman"/>
        </w:rPr>
        <w:t xml:space="preserve">LS basically contains four part that require RAN1 feedback, which are </w:t>
      </w:r>
      <w:r w:rsidR="00CE31E9">
        <w:rPr>
          <w:rFonts w:ascii="Times New Roman" w:hAnsi="Times New Roman"/>
        </w:rPr>
        <w:t>addressed in the subsections below:</w:t>
      </w:r>
    </w:p>
    <w:p w14:paraId="6381249C" w14:textId="39DFA7E5" w:rsidR="00CE31E9" w:rsidRDefault="00CE31E9" w:rsidP="00CE31E9">
      <w:pPr>
        <w:pStyle w:val="Heading2"/>
      </w:pPr>
      <w:r>
        <w:t>2.1</w:t>
      </w:r>
      <w:r>
        <w:tab/>
      </w:r>
      <w:r w:rsidR="00FA6A4E">
        <w:t>Power ramping for CB-Msg3</w:t>
      </w:r>
    </w:p>
    <w:p w14:paraId="15C3F8AE" w14:textId="0B1A43AD" w:rsidR="00CE31E9" w:rsidRDefault="00FA6A4E" w:rsidP="00CE31E9">
      <w:r>
        <w:t xml:space="preserve">Touching upon power ramping for CB-Msg3, </w:t>
      </w:r>
      <w:r w:rsidR="001B4268">
        <w:t>RAN</w:t>
      </w:r>
      <w:r w:rsidR="00016063">
        <w:t>2</w:t>
      </w:r>
      <w:r w:rsidR="00AC7140">
        <w:t xml:space="preserve"> </w:t>
      </w:r>
      <w:r w:rsidR="00DD5230">
        <w:t>asked RAN1 to check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063" w14:paraId="60D223B8" w14:textId="77777777">
        <w:tc>
          <w:tcPr>
            <w:tcW w:w="9629" w:type="dxa"/>
          </w:tcPr>
          <w:p w14:paraId="2EF0A40C" w14:textId="14478517" w:rsidR="00016063" w:rsidRPr="00016063" w:rsidRDefault="00016063" w:rsidP="0086573E">
            <w:pPr>
              <w:numPr>
                <w:ilvl w:val="0"/>
                <w:numId w:val="31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Check the specification impact in RAN1 to support power ramping for CB-Msg3 (re-)</w:t>
            </w:r>
            <w:proofErr w:type="gram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transmissions, and</w:t>
            </w:r>
            <w:proofErr w:type="gram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update the corresponding specification if needed.</w:t>
            </w:r>
          </w:p>
        </w:tc>
      </w:tr>
    </w:tbl>
    <w:p w14:paraId="4A2831A5" w14:textId="3C256481" w:rsidR="00DD5230" w:rsidRDefault="00DD5230" w:rsidP="00CE31E9"/>
    <w:p w14:paraId="3A10AEF1" w14:textId="379EFDFF" w:rsidR="00832709" w:rsidRDefault="00832709" w:rsidP="00CE31E9">
      <w:r>
        <w:t>RAN2 provided the following supplementary information: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2709" w14:paraId="55251D48" w14:textId="77777777">
        <w:tc>
          <w:tcPr>
            <w:tcW w:w="9629" w:type="dxa"/>
          </w:tcPr>
          <w:p w14:paraId="5FCFF167" w14:textId="77777777" w:rsidR="00832709" w:rsidRPr="00800E21" w:rsidRDefault="00832709" w:rsidP="00832709">
            <w:pPr>
              <w:widowControl w:val="0"/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Arial" w:eastAsia="MS Mincho" w:hAnsi="Arial"/>
                <w:b/>
                <w:sz w:val="14"/>
                <w:szCs w:val="14"/>
                <w:lang w:val="en-US" w:eastAsia="en-GB"/>
              </w:rPr>
            </w:pPr>
            <w:r w:rsidRPr="00800E21">
              <w:rPr>
                <w:rFonts w:ascii="Arial" w:eastAsia="MS Mincho" w:hAnsi="Arial"/>
                <w:b/>
                <w:sz w:val="14"/>
                <w:szCs w:val="14"/>
                <w:lang w:val="en-US" w:eastAsia="en-GB"/>
              </w:rPr>
              <w:t>Agreements regarding CB-Msg3-EDT power ramping:</w:t>
            </w:r>
          </w:p>
          <w:p w14:paraId="476CE3BE" w14:textId="77777777" w:rsidR="00832709" w:rsidRPr="00800E21" w:rsidRDefault="00832709" w:rsidP="0086573E">
            <w:pPr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ind w:leftChars="100" w:left="64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We inform RAN1 that RAN2 agreed to support power ramping for both NB-IoT and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eMTC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copying RAN2 agreements asking RAN1 to check the specification impact for RAN1 specs</w:t>
            </w:r>
          </w:p>
          <w:p w14:paraId="3769DC5F" w14:textId="77777777" w:rsidR="00832709" w:rsidRPr="00800E21" w:rsidRDefault="00832709" w:rsidP="0086573E">
            <w:pPr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ind w:leftChars="100" w:left="64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RAN2 to define two new RRC parameters for CB-Msg3 power ramping (i.e.,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powerRampingStep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and cb-Msg3-InitialReceivedTargetPower), with the same value ranges as those defined for legacy Msg3 power ramping.</w:t>
            </w:r>
          </w:p>
          <w:p w14:paraId="7337F503" w14:textId="77777777" w:rsidR="00832709" w:rsidRPr="00800E21" w:rsidRDefault="00832709" w:rsidP="0086573E">
            <w:pPr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ind w:leftChars="100" w:left="64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The UE applies power ramping when the CB-Msg3ResponseTimer has expired and the UE proceeds to the next CB-msg3 transmission, by reusing the CB_MSG3_TRANSMISSION_COUNTER_CE as defined in the MAC running CR.</w:t>
            </w:r>
          </w:p>
          <w:p w14:paraId="44BF5F63" w14:textId="77777777" w:rsidR="00832709" w:rsidRPr="00800E21" w:rsidRDefault="00832709" w:rsidP="0086573E">
            <w:pPr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ind w:leftChars="100" w:left="64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The CB-Msg3 received target power can be calculated as below:</w:t>
            </w:r>
          </w:p>
          <w:p w14:paraId="41DCF80F" w14:textId="7CBB36FF" w:rsidR="00832709" w:rsidRPr="00832709" w:rsidRDefault="00832709" w:rsidP="00832709">
            <w:pPr>
              <w:rPr>
                <w:lang w:val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ab/>
              <w:t xml:space="preserve">the CB-MSG3_RECEIVED_TARGET_POWER is set to cb-Msg3-InitialReceivedTargetPower + (CB_MSG3_TRANSMISSION_COUNTER_CE – 1) * </w:t>
            </w:r>
            <w:proofErr w:type="spell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powerRampingStep</w:t>
            </w:r>
            <w:proofErr w:type="spell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;</w:t>
            </w:r>
          </w:p>
        </w:tc>
      </w:tr>
    </w:tbl>
    <w:p w14:paraId="62055F58" w14:textId="77777777" w:rsidR="00832709" w:rsidRDefault="00832709" w:rsidP="00ED514E">
      <w:pPr>
        <w:spacing w:after="0"/>
      </w:pPr>
    </w:p>
    <w:p w14:paraId="4B91D131" w14:textId="4B725678" w:rsidR="00016063" w:rsidRDefault="00BC4590" w:rsidP="007A7868">
      <w:pPr>
        <w:jc w:val="both"/>
      </w:pPr>
      <w:r>
        <w:t xml:space="preserve">Aiming at identifying </w:t>
      </w:r>
      <w:r w:rsidR="00365DA0">
        <w:t>“</w:t>
      </w:r>
      <w:r w:rsidR="007A7868" w:rsidRPr="007A7868">
        <w:rPr>
          <w:i/>
          <w:iCs/>
        </w:rPr>
        <w:t>the specification impact for RAN1 specs</w:t>
      </w:r>
      <w:r w:rsidR="00365DA0">
        <w:t xml:space="preserve">”, </w:t>
      </w:r>
      <w:r w:rsidR="00A832F0">
        <w:t xml:space="preserve">in the subsections below </w:t>
      </w:r>
      <w:r w:rsidR="00365DA0">
        <w:t>we</w:t>
      </w:r>
      <w:r w:rsidR="00A832F0">
        <w:t xml:space="preserve"> discuss separately NB-IoT NTN and LTE-MTC NTN.</w:t>
      </w:r>
    </w:p>
    <w:p w14:paraId="483299A1" w14:textId="454FE128" w:rsidR="00A832F0" w:rsidRDefault="00001CF7" w:rsidP="00001CF7">
      <w:pPr>
        <w:pStyle w:val="Heading3"/>
      </w:pPr>
      <w:r>
        <w:t>2.1.1</w:t>
      </w:r>
      <w:r>
        <w:tab/>
      </w:r>
      <w:r w:rsidR="00345D84">
        <w:t>Views on power ramping for NB-IoT NTN</w:t>
      </w:r>
    </w:p>
    <w:p w14:paraId="12F0E738" w14:textId="10D4ECAD" w:rsidR="00001CF7" w:rsidRDefault="00E8324E" w:rsidP="009153FD">
      <w:pPr>
        <w:jc w:val="both"/>
      </w:pPr>
      <w:r>
        <w:t xml:space="preserve">In our understanding, </w:t>
      </w:r>
      <w:r w:rsidR="004A1C4F">
        <w:t>the UE transmit power</w:t>
      </w:r>
      <w:r w:rsidR="00C116DA">
        <w:t xml:space="preserve"> </w:t>
      </w:r>
      <w:r w:rsidR="00646D7A">
        <w:t xml:space="preserve">equation </w:t>
      </w:r>
      <w:r w:rsidR="00C116DA">
        <w:t xml:space="preserve">for NPUSCH </w:t>
      </w:r>
      <w:r w:rsidR="009C7EFA">
        <w:t xml:space="preserve">described in section </w:t>
      </w:r>
      <w:r w:rsidR="009C7EFA" w:rsidRPr="009C7EFA">
        <w:t>16.2.1.1.1</w:t>
      </w:r>
      <w:r w:rsidR="009C7EFA">
        <w:t xml:space="preserve"> of TS 36.213 applies for Msg3</w:t>
      </w:r>
      <w:r w:rsidR="00C8627B">
        <w:t xml:space="preserve"> [2]</w:t>
      </w:r>
      <w:r w:rsidR="009C7EF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57D1" w:rsidRPr="002C5B51" w14:paraId="1E1D7543" w14:textId="77777777">
        <w:tc>
          <w:tcPr>
            <w:tcW w:w="9629" w:type="dxa"/>
          </w:tcPr>
          <w:p w14:paraId="727C5C88" w14:textId="0CED8C8E" w:rsidR="006B3693" w:rsidRPr="006B3693" w:rsidRDefault="006B3693" w:rsidP="006B3693">
            <w:pPr>
              <w:rPr>
                <w:rFonts w:eastAsia="Times New Roman"/>
                <w:sz w:val="14"/>
                <w:szCs w:val="14"/>
                <w:lang w:val="en-US" w:eastAsia="en-GB"/>
              </w:rPr>
            </w:pPr>
            <w:r w:rsidRPr="006B3693">
              <w:rPr>
                <w:rFonts w:hint="eastAsia"/>
                <w:sz w:val="14"/>
                <w:szCs w:val="14"/>
                <w:lang w:val="en-US" w:eastAsia="zh-CN"/>
              </w:rPr>
              <w:t>T</w:t>
            </w:r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 xml:space="preserve">he UE transmit power </w:t>
            </w:r>
            <w:r w:rsidR="0054425D" w:rsidRPr="006B3693">
              <w:rPr>
                <w:rFonts w:eastAsia="Times New Roman"/>
                <w:position w:val="-14"/>
                <w:sz w:val="14"/>
                <w:szCs w:val="14"/>
                <w:lang w:val="en-GB" w:eastAsia="en-GB"/>
              </w:rPr>
              <w:object w:dxaOrig="1140" w:dyaOrig="380" w14:anchorId="568DC8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3pt;height:17.15pt" o:ole="">
                  <v:imagedata r:id="rId11" o:title=""/>
                </v:shape>
                <o:OLEObject Type="Embed" ProgID="Equation.3" ShapeID="_x0000_i1025" DrawAspect="Content" ObjectID="_1821027976" r:id="rId12"/>
              </w:object>
            </w:r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 xml:space="preserve"> for </w:t>
            </w:r>
            <w:r w:rsidRPr="006B3693">
              <w:rPr>
                <w:rFonts w:hint="eastAsia"/>
                <w:sz w:val="14"/>
                <w:szCs w:val="14"/>
                <w:lang w:val="en-US" w:eastAsia="zh-CN"/>
              </w:rPr>
              <w:t>N</w:t>
            </w:r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 xml:space="preserve">PUSCH transmission in NB-IoT UL slot </w:t>
            </w:r>
            <w:r w:rsidRPr="006B3693">
              <w:rPr>
                <w:rFonts w:eastAsia="Times New Roman"/>
                <w:i/>
                <w:sz w:val="14"/>
                <w:szCs w:val="14"/>
                <w:lang w:val="en-US" w:eastAsia="en-GB"/>
              </w:rPr>
              <w:t>i</w:t>
            </w:r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 xml:space="preserve"> for the serving cell </w:t>
            </w:r>
            <w:r w:rsidRPr="006B3693">
              <w:rPr>
                <w:rFonts w:eastAsia="Times New Roman"/>
                <w:position w:val="-6"/>
                <w:sz w:val="14"/>
                <w:szCs w:val="14"/>
                <w:lang w:val="en-GB" w:eastAsia="en-GB"/>
              </w:rPr>
              <w:object w:dxaOrig="180" w:dyaOrig="220" w14:anchorId="184DCE6B">
                <v:shape id="_x0000_i1026" type="#_x0000_t75" style="width:7.75pt;height:7.75pt" o:ole="">
                  <v:imagedata r:id="rId13" o:title=""/>
                </v:shape>
                <o:OLEObject Type="Embed" ProgID="Equation.DSMT4" ShapeID="_x0000_i1026" DrawAspect="Content" ObjectID="_1821027977" r:id="rId14"/>
              </w:object>
            </w:r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>is given by:</w:t>
            </w:r>
          </w:p>
          <w:p w14:paraId="27F6D39B" w14:textId="77777777" w:rsidR="006B3693" w:rsidRPr="006B3693" w:rsidRDefault="006B3693" w:rsidP="002C5B51">
            <w:pPr>
              <w:ind w:left="568"/>
              <w:rPr>
                <w:rFonts w:eastAsia="Times New Roman"/>
                <w:sz w:val="14"/>
                <w:szCs w:val="14"/>
                <w:lang w:val="en-US" w:eastAsia="en-GB"/>
              </w:rPr>
            </w:pPr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 xml:space="preserve">For NPUSCH (re)transmissions corresponding to the </w:t>
            </w:r>
            <w:proofErr w:type="gramStart"/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>random access</w:t>
            </w:r>
            <w:proofErr w:type="gramEnd"/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 xml:space="preserve"> response grant if enhanced random access power control is not applied, and for all other NPUSCH transmissions except for </w:t>
            </w:r>
            <w:r w:rsidRPr="006B3693">
              <w:rPr>
                <w:rFonts w:eastAsia="Malgun Gothic"/>
                <w:sz w:val="14"/>
                <w:szCs w:val="14"/>
                <w:lang w:val="en-US" w:eastAsia="en-GB"/>
              </w:rPr>
              <w:t>N</w:t>
            </w:r>
            <w:r w:rsidRPr="006B3693">
              <w:rPr>
                <w:rFonts w:eastAsia="Malgun Gothic" w:hint="eastAsia"/>
                <w:sz w:val="14"/>
                <w:szCs w:val="14"/>
                <w:lang w:val="en-US" w:eastAsia="en-GB"/>
              </w:rPr>
              <w:t xml:space="preserve">PUSCH </w:t>
            </w:r>
            <w:r w:rsidRPr="006B3693">
              <w:rPr>
                <w:rFonts w:eastAsia="Malgun Gothic"/>
                <w:sz w:val="14"/>
                <w:szCs w:val="14"/>
                <w:lang w:val="en-US" w:eastAsia="en-GB"/>
              </w:rPr>
              <w:t>(re)</w:t>
            </w:r>
            <w:r w:rsidRPr="006B3693">
              <w:rPr>
                <w:rFonts w:eastAsia="Malgun Gothic" w:hint="eastAsia"/>
                <w:sz w:val="14"/>
                <w:szCs w:val="14"/>
                <w:lang w:val="en-US" w:eastAsia="en-GB"/>
              </w:rPr>
              <w:t xml:space="preserve">transmission </w:t>
            </w:r>
            <w:r w:rsidRPr="006B3693">
              <w:rPr>
                <w:rFonts w:eastAsia="Malgun Gothic"/>
                <w:sz w:val="14"/>
                <w:szCs w:val="14"/>
                <w:lang w:val="en-US" w:eastAsia="en-GB"/>
              </w:rPr>
              <w:t>corresponding to</w:t>
            </w:r>
            <w:r w:rsidRPr="006B3693">
              <w:rPr>
                <w:rFonts w:eastAsia="Malgun Gothic" w:hint="eastAsia"/>
                <w:sz w:val="14"/>
                <w:szCs w:val="14"/>
                <w:lang w:val="en-US" w:eastAsia="en-GB"/>
              </w:rPr>
              <w:t xml:space="preserve"> </w:t>
            </w:r>
            <w:r w:rsidRPr="006B3693">
              <w:rPr>
                <w:rFonts w:eastAsia="Times New Roman"/>
                <w:sz w:val="14"/>
                <w:szCs w:val="14"/>
                <w:lang w:val="en-US" w:eastAsia="en-GB"/>
              </w:rPr>
              <w:t>preconfigured uplink resource, when the number of repetitions of the allocated NPUSCH RUs is greater than 2:</w:t>
            </w:r>
          </w:p>
          <w:p w14:paraId="4320A113" w14:textId="3B324549" w:rsidR="006B3693" w:rsidRPr="00A25426" w:rsidRDefault="0054425D" w:rsidP="006B3693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sz w:val="14"/>
                <w:szCs w:val="14"/>
                <w:lang w:val="en-US" w:eastAsia="en-GB"/>
              </w:rPr>
            </w:pPr>
            <w:r w:rsidRPr="006B3693">
              <w:rPr>
                <w:rFonts w:eastAsia="Times New Roman"/>
                <w:position w:val="-14"/>
                <w:sz w:val="14"/>
                <w:szCs w:val="14"/>
                <w:lang w:val="en-GB" w:eastAsia="en-GB"/>
              </w:rPr>
              <w:object w:dxaOrig="2280" w:dyaOrig="380" w14:anchorId="7BF49EC8">
                <v:shape id="_x0000_i1027" type="#_x0000_t75" style="width:89.7pt;height:17.15pt" o:ole="">
                  <v:imagedata r:id="rId15" o:title=""/>
                </v:shape>
                <o:OLEObject Type="Embed" ProgID="Equation.DSMT4" ShapeID="_x0000_i1027" DrawAspect="Content" ObjectID="_1821027978" r:id="rId16"/>
              </w:object>
            </w:r>
            <w:r w:rsidR="006B3693" w:rsidRPr="00A25426">
              <w:rPr>
                <w:rFonts w:eastAsia="Times New Roman"/>
                <w:sz w:val="14"/>
                <w:szCs w:val="14"/>
                <w:lang w:val="en-US" w:eastAsia="en-GB"/>
              </w:rPr>
              <w:t>[dBm]</w:t>
            </w:r>
          </w:p>
          <w:p w14:paraId="55D01F7B" w14:textId="77777777" w:rsidR="006B3693" w:rsidRPr="00A25426" w:rsidRDefault="006B3693" w:rsidP="002C5B51">
            <w:pPr>
              <w:ind w:left="568"/>
              <w:rPr>
                <w:rFonts w:eastAsia="Times New Roman"/>
                <w:noProof/>
                <w:sz w:val="14"/>
                <w:szCs w:val="14"/>
                <w:lang w:val="en-US" w:eastAsia="en-GB"/>
              </w:rPr>
            </w:pPr>
            <w:r w:rsidRPr="00A25426">
              <w:rPr>
                <w:rFonts w:eastAsia="Times New Roman"/>
                <w:noProof/>
                <w:sz w:val="14"/>
                <w:szCs w:val="14"/>
                <w:lang w:val="en-US" w:eastAsia="en-GB"/>
              </w:rPr>
              <w:t>otherwise</w:t>
            </w:r>
          </w:p>
          <w:p w14:paraId="2C5499C3" w14:textId="77777777" w:rsidR="006B3693" w:rsidRPr="00A25426" w:rsidRDefault="00752AC1" w:rsidP="006B3693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sz w:val="14"/>
                <w:szCs w:val="14"/>
                <w:lang w:val="en-US" w:eastAsia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4"/>
                      <w:szCs w:val="14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/>
                      <w:sz w:val="14"/>
                      <w:szCs w:val="14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sz w:val="14"/>
                      <w:szCs w:val="14"/>
                      <w:lang w:val="en-US" w:eastAsia="en-GB"/>
                    </w:rPr>
                    <m:t>PUSCH,c</m:t>
                  </m:r>
                  <m:ctrlPr>
                    <w:rPr>
                      <w:rFonts w:ascii="Cambria Math" w:eastAsia="Times New Roman" w:hAnsi="Cambria Math"/>
                      <w:sz w:val="14"/>
                      <w:szCs w:val="14"/>
                      <w:lang w:eastAsia="en-GB"/>
                    </w:rPr>
                  </m:ctrlPr>
                </m:sub>
              </m:sSub>
              <m:r>
                <w:rPr>
                  <w:rFonts w:ascii="Cambria Math" w:eastAsia="Times New Roman"/>
                  <w:sz w:val="14"/>
                  <w:szCs w:val="14"/>
                  <w:lang w:val="en-US" w:eastAsia="en-GB"/>
                </w:rPr>
                <m:t>(</m:t>
              </m:r>
              <m:r>
                <w:rPr>
                  <w:rFonts w:ascii="Cambria Math" w:eastAsia="Times New Roman"/>
                  <w:sz w:val="14"/>
                  <w:szCs w:val="14"/>
                  <w:lang w:eastAsia="en-GB"/>
                </w:rPr>
                <m:t>i</m:t>
              </m:r>
              <m:r>
                <w:rPr>
                  <w:rFonts w:ascii="Cambria Math" w:eastAsia="Times New Roman"/>
                  <w:sz w:val="14"/>
                  <w:szCs w:val="14"/>
                  <w:lang w:val="en-US" w:eastAsia="en-GB"/>
                </w:rPr>
                <m:t>)=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14"/>
                      <w:szCs w:val="14"/>
                      <w:lang w:eastAsia="en-GB"/>
                    </w:rPr>
                  </m:ctrlPr>
                </m:funcPr>
                <m:fName>
                  <m:r>
                    <w:rPr>
                      <w:rFonts w:ascii="Cambria Math" w:eastAsia="Times New Roman"/>
                      <w:sz w:val="14"/>
                      <w:szCs w:val="14"/>
                      <w:lang w:eastAsia="en-GB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Times New Roman" w:hAnsi="Cambria Math"/>
                          <w:i/>
                          <w:sz w:val="14"/>
                          <w:szCs w:val="14"/>
                          <w:lang w:eastAsia="en-GB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="Times New Roman" w:hAnsi="Cambria Math"/>
                              <w:i/>
                              <w:sz w:val="14"/>
                              <w:szCs w:val="14"/>
                              <w:lang w:eastAsia="en-GB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&amp;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val="en-US" w:eastAsia="en-GB"/>
                                </w:rPr>
                                <m:t>CMAX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val="en-US" w:eastAsia="en-GB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(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eastAsia="en-GB"/>
                            </w:rPr>
                            <m:t>i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),</m:t>
                          </m:r>
                        </m:e>
                        <m:e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&amp;10</m:t>
                          </m:r>
                          <m:func>
                            <m:func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 w:val="14"/>
                                      <w:szCs w:val="14"/>
                                      <w:lang w:eastAsia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/>
                                      <w:sz w:val="14"/>
                                      <w:szCs w:val="14"/>
                                      <w:lang w:eastAsia="en-GB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/>
                                      <w:sz w:val="14"/>
                                      <w:szCs w:val="14"/>
                                      <w:lang w:val="en-US" w:eastAsia="en-GB"/>
                                    </w:rPr>
                                    <m:t>10</m:t>
                                  </m:r>
                                </m:sub>
                              </m:sSub>
                            </m:fName>
                            <m:e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val="en-US" w:eastAsia="en-GB"/>
                                </w:rPr>
                                <m:t>(</m:t>
                              </m:r>
                            </m:e>
                          </m:func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val="en-US" w:eastAsia="en-GB"/>
                                </w:rPr>
                                <m:t>NPUSCH,c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(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eastAsia="en-GB"/>
                            </w:rPr>
                            <m:t>i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))+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val="en-US" w:eastAsia="en-GB"/>
                                </w:rPr>
                                <m:t>O_NPUSCH,c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(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eastAsia="en-GB"/>
                            </w:rPr>
                            <m:t>j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)+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(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eastAsia="en-GB"/>
                            </w:rPr>
                            <m:t>j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)</m:t>
                          </m:r>
                          <m:r>
                            <w:rPr>
                              <w:rFonts w:ascii="Cambria Math" w:eastAsia="Times New Roman" w:hAnsi="Cambria Math" w:cs="Cambria Math"/>
                              <w:sz w:val="14"/>
                              <w:szCs w:val="14"/>
                              <w:lang w:val="en-US" w:eastAsia="en-GB"/>
                            </w:rPr>
                            <m:t>⋅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eastAsia="en-GB"/>
                            </w:rPr>
                            <m:t>P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c</m:t>
                              </m:r>
                            </m:sub>
                          </m:sSub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eastAsia="en-GB"/>
                                </w:rPr>
                                <m:t>Δ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Times New Roman"/>
                                  <w:sz w:val="14"/>
                                  <w:szCs w:val="14"/>
                                  <w:lang w:val="en-US" w:eastAsia="en-GB"/>
                                </w:rPr>
                                <m:t>TF,c</m:t>
                              </m:r>
                              <m:ctrlPr>
                                <w:rPr>
                                  <w:rFonts w:ascii="Cambria Math" w:eastAsia="Times New Roman" w:hAnsi="Cambria Math"/>
                                  <w:sz w:val="14"/>
                                  <w:szCs w:val="14"/>
                                  <w:lang w:eastAsia="en-GB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(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eastAsia="en-GB"/>
                            </w:rPr>
                            <m:t>i</m:t>
                          </m:r>
                          <m:r>
                            <w:rPr>
                              <w:rFonts w:ascii="Cambria Math" w:eastAsia="Times New Roman"/>
                              <w:sz w:val="14"/>
                              <w:szCs w:val="14"/>
                              <w:lang w:val="en-US" w:eastAsia="en-GB"/>
                            </w:rPr>
                            <m:t>))</m:t>
                          </m:r>
                        </m:e>
                      </m:eqArr>
                    </m:e>
                  </m:d>
                </m:e>
              </m:func>
            </m:oMath>
            <w:r w:rsidR="006B3693" w:rsidRPr="00A25426">
              <w:rPr>
                <w:rFonts w:eastAsia="Times New Roman"/>
                <w:sz w:val="14"/>
                <w:szCs w:val="14"/>
                <w:lang w:val="en-US" w:eastAsia="en-GB"/>
              </w:rPr>
              <w:t xml:space="preserve"> [dBm]</w:t>
            </w:r>
          </w:p>
          <w:p w14:paraId="449B8CC8" w14:textId="77777777" w:rsidR="006B3693" w:rsidRPr="00A25426" w:rsidRDefault="006B3693" w:rsidP="006B3693">
            <w:pPr>
              <w:rPr>
                <w:rFonts w:eastAsia="Times New Roman"/>
                <w:sz w:val="14"/>
                <w:szCs w:val="14"/>
                <w:lang w:val="en-US" w:eastAsia="en-GB"/>
              </w:rPr>
            </w:pPr>
            <w:proofErr w:type="gramStart"/>
            <w:r w:rsidRPr="00A25426">
              <w:rPr>
                <w:rFonts w:eastAsia="Times New Roman"/>
                <w:sz w:val="14"/>
                <w:szCs w:val="14"/>
                <w:lang w:val="en-US" w:eastAsia="en-GB"/>
              </w:rPr>
              <w:t>where</w:t>
            </w:r>
            <w:proofErr w:type="gramEnd"/>
            <w:r w:rsidRPr="00A25426">
              <w:rPr>
                <w:rFonts w:eastAsia="Times New Roman"/>
                <w:sz w:val="14"/>
                <w:szCs w:val="14"/>
                <w:lang w:val="en-US" w:eastAsia="en-GB"/>
              </w:rPr>
              <w:t>,</w:t>
            </w:r>
          </w:p>
          <w:p w14:paraId="0AA4FFEF" w14:textId="77777777" w:rsidR="00BB57D1" w:rsidRPr="00A25426" w:rsidRDefault="006B3693" w:rsidP="006B3693">
            <w:pPr>
              <w:spacing w:after="0"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A25426">
              <w:rPr>
                <w:b/>
                <w:bCs/>
                <w:sz w:val="14"/>
                <w:szCs w:val="14"/>
                <w:lang w:val="en-US"/>
              </w:rPr>
              <w:t>.</w:t>
            </w:r>
          </w:p>
          <w:p w14:paraId="668C896E" w14:textId="77777777" w:rsidR="006B3693" w:rsidRPr="00A25426" w:rsidRDefault="006B3693" w:rsidP="006B3693">
            <w:pPr>
              <w:spacing w:after="0"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A25426">
              <w:rPr>
                <w:b/>
                <w:bCs/>
                <w:sz w:val="14"/>
                <w:szCs w:val="14"/>
                <w:lang w:val="en-US"/>
              </w:rPr>
              <w:t>.</w:t>
            </w:r>
          </w:p>
          <w:p w14:paraId="30C57443" w14:textId="77777777" w:rsidR="006B3693" w:rsidRPr="00A25426" w:rsidRDefault="006B3693" w:rsidP="006B3693">
            <w:pPr>
              <w:spacing w:after="0"/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A25426">
              <w:rPr>
                <w:b/>
                <w:bCs/>
                <w:sz w:val="14"/>
                <w:szCs w:val="14"/>
                <w:lang w:val="en-US"/>
              </w:rPr>
              <w:t>.</w:t>
            </w:r>
          </w:p>
          <w:p w14:paraId="4F578DAB" w14:textId="6CD8C5D9" w:rsidR="009D0E4E" w:rsidRPr="002C5B51" w:rsidRDefault="009D0E4E" w:rsidP="009D0E4E">
            <w:pPr>
              <w:pStyle w:val="B1"/>
              <w:rPr>
                <w:sz w:val="14"/>
                <w:szCs w:val="14"/>
              </w:rPr>
            </w:pPr>
            <w:r w:rsidRPr="00A25426">
              <w:rPr>
                <w:sz w:val="14"/>
                <w:szCs w:val="14"/>
                <w:lang w:val="en-US"/>
              </w:rPr>
              <w:lastRenderedPageBreak/>
              <w:tab/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4"/>
                      <w:szCs w:val="14"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4"/>
                      <w:szCs w:val="14"/>
                      <w:lang w:val="en-US" w:eastAsia="ja-JP"/>
                    </w:rPr>
                    <m:t>O_NPUSCH,c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4"/>
                      <w:szCs w:val="14"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sz w:val="14"/>
                      <w:szCs w:val="14"/>
                      <w:lang w:eastAsia="ja-JP"/>
                    </w:rPr>
                    <m:t>j</m:t>
                  </m:r>
                </m:e>
              </m:d>
            </m:oMath>
            <w:r w:rsidRPr="002C5B51">
              <w:rPr>
                <w:rFonts w:eastAsiaTheme="minorEastAsia" w:hint="eastAsia"/>
                <w:sz w:val="14"/>
                <w:szCs w:val="14"/>
                <w:lang w:val="en-US"/>
              </w:rPr>
              <w:t xml:space="preserve"> </w:t>
            </w:r>
            <w:r w:rsidRPr="002C5B51">
              <w:rPr>
                <w:sz w:val="14"/>
                <w:szCs w:val="14"/>
                <w:lang w:val="en-US"/>
              </w:rPr>
              <w:t xml:space="preserve">is a parameter composed of the sum of a component </w:t>
            </w:r>
            <w:r w:rsidR="0054425D" w:rsidRPr="002C5B51">
              <w:rPr>
                <w:rFonts w:eastAsia="SimSun"/>
                <w:position w:val="-14"/>
                <w:sz w:val="14"/>
                <w:szCs w:val="14"/>
                <w:lang w:val="en-GB"/>
              </w:rPr>
              <w:object w:dxaOrig="2060" w:dyaOrig="380" w14:anchorId="5723D672">
                <v:shape id="_x0000_i1028" type="#_x0000_t75" style="width:73.65pt;height:16.05pt" o:ole="">
                  <v:imagedata r:id="rId17" o:title=""/>
                </v:shape>
                <o:OLEObject Type="Embed" ProgID="Equation.DSMT4" ShapeID="_x0000_i1028" DrawAspect="Content" ObjectID="_1821027979" r:id="rId18"/>
              </w:object>
            </w:r>
            <w:r w:rsidRPr="002C5B51">
              <w:rPr>
                <w:sz w:val="14"/>
                <w:szCs w:val="14"/>
                <w:lang w:val="en-US"/>
              </w:rPr>
              <w:t xml:space="preserve"> provided from higher layers and a component </w:t>
            </w:r>
            <w:r w:rsidR="0054425D" w:rsidRPr="002C5B51">
              <w:rPr>
                <w:rFonts w:eastAsia="SimSun"/>
                <w:position w:val="-14"/>
                <w:sz w:val="14"/>
                <w:szCs w:val="14"/>
                <w:lang w:val="en-GB"/>
              </w:rPr>
              <w:object w:dxaOrig="1660" w:dyaOrig="380" w14:anchorId="14E6AB62">
                <v:shape id="_x0000_i1029" type="#_x0000_t75" style="width:68.1pt;height:17.15pt" o:ole="">
                  <v:imagedata r:id="rId19" o:title=""/>
                </v:shape>
                <o:OLEObject Type="Embed" ProgID="Equation.DSMT4" ShapeID="_x0000_i1029" DrawAspect="Content" ObjectID="_1821027980" r:id="rId20"/>
              </w:object>
            </w:r>
            <w:r w:rsidRPr="002C5B51">
              <w:rPr>
                <w:sz w:val="14"/>
                <w:szCs w:val="14"/>
                <w:lang w:val="en-US"/>
              </w:rPr>
              <w:t xml:space="preserve"> provided by higher layers for </w:t>
            </w:r>
            <w:r w:rsidRPr="002C5B51">
              <w:rPr>
                <w:i/>
                <w:sz w:val="14"/>
                <w:szCs w:val="14"/>
                <w:lang w:val="en-US"/>
              </w:rPr>
              <w:t>j=1</w:t>
            </w:r>
            <w:r w:rsidRPr="002C5B51">
              <w:rPr>
                <w:rFonts w:hint="eastAsia"/>
                <w:sz w:val="14"/>
                <w:szCs w:val="14"/>
                <w:lang w:val="en-US"/>
              </w:rPr>
              <w:t>,</w:t>
            </w:r>
            <w:r w:rsidRPr="002C5B51">
              <w:rPr>
                <w:sz w:val="14"/>
                <w:szCs w:val="14"/>
                <w:lang w:val="en-US"/>
              </w:rPr>
              <w:t xml:space="preserve"> </w:t>
            </w:r>
            <w:r w:rsidRPr="002C5B51">
              <w:rPr>
                <w:i/>
                <w:sz w:val="14"/>
                <w:szCs w:val="14"/>
                <w:lang w:val="en-US"/>
              </w:rPr>
              <w:t>3</w:t>
            </w:r>
            <w:r w:rsidRPr="002C5B51">
              <w:rPr>
                <w:rFonts w:eastAsia="SimSun" w:hint="eastAsia"/>
                <w:sz w:val="14"/>
                <w:szCs w:val="14"/>
                <w:lang w:val="en-US"/>
              </w:rPr>
              <w:t xml:space="preserve"> and</w:t>
            </w:r>
            <w:r w:rsidRPr="002C5B51">
              <w:rPr>
                <w:i/>
                <w:sz w:val="14"/>
                <w:szCs w:val="14"/>
                <w:lang w:val="en-US"/>
              </w:rPr>
              <w:t xml:space="preserve"> </w:t>
            </w:r>
            <w:r w:rsidRPr="002C5B51">
              <w:rPr>
                <w:sz w:val="14"/>
                <w:szCs w:val="14"/>
                <w:lang w:val="en-US"/>
              </w:rPr>
              <w:t>for serving cell</w:t>
            </w:r>
            <w:r w:rsidRPr="002C5B51">
              <w:rPr>
                <w:rFonts w:eastAsia="SimSun"/>
                <w:position w:val="-6"/>
                <w:sz w:val="14"/>
                <w:szCs w:val="14"/>
                <w:lang w:val="en-GB"/>
              </w:rPr>
              <w:object w:dxaOrig="180" w:dyaOrig="220" w14:anchorId="70498B84">
                <v:shape id="_x0000_i1030" type="#_x0000_t75" style="width:7.75pt;height:7.75pt" o:ole="">
                  <v:imagedata r:id="rId13" o:title=""/>
                </v:shape>
                <o:OLEObject Type="Embed" ProgID="Equation.DSMT4" ShapeID="_x0000_i1030" DrawAspect="Content" ObjectID="_1821027981" r:id="rId21"/>
              </w:object>
            </w:r>
            <w:r w:rsidRPr="002C5B51">
              <w:rPr>
                <w:sz w:val="14"/>
                <w:szCs w:val="14"/>
                <w:lang w:val="en-US"/>
              </w:rPr>
              <w:t xml:space="preserve"> where </w:t>
            </w:r>
            <w:r w:rsidRPr="002C5B51">
              <w:rPr>
                <w:rFonts w:eastAsia="SimSun"/>
                <w:position w:val="-12"/>
                <w:sz w:val="14"/>
                <w:szCs w:val="14"/>
                <w:lang w:val="en-GB"/>
              </w:rPr>
              <w:object w:dxaOrig="940" w:dyaOrig="340" w14:anchorId="507A3AA4">
                <v:shape id="_x0000_i1031" type="#_x0000_t75" style="width:40.45pt;height:14.95pt" o:ole="">
                  <v:imagedata r:id="rId22" o:title=""/>
                </v:shape>
                <o:OLEObject Type="Embed" ProgID="Equation.DSMT4" ShapeID="_x0000_i1031" DrawAspect="Content" ObjectID="_1821027982" r:id="rId23"/>
              </w:object>
            </w:r>
            <w:r w:rsidRPr="002C5B51">
              <w:rPr>
                <w:sz w:val="14"/>
                <w:szCs w:val="14"/>
                <w:lang w:val="en-US"/>
              </w:rPr>
              <w:t xml:space="preserve">. </w:t>
            </w:r>
            <w:r w:rsidRPr="002C5B51">
              <w:rPr>
                <w:rFonts w:eastAsia="SimSun" w:hint="eastAsia"/>
                <w:sz w:val="14"/>
                <w:szCs w:val="14"/>
                <w:lang w:val="en-US"/>
              </w:rPr>
              <w:t>F</w:t>
            </w:r>
            <w:r w:rsidRPr="002C5B51">
              <w:rPr>
                <w:sz w:val="14"/>
                <w:szCs w:val="14"/>
                <w:lang w:val="en-US"/>
              </w:rPr>
              <w:t xml:space="preserve">or </w:t>
            </w:r>
            <w:r w:rsidRPr="002C5B51">
              <w:rPr>
                <w:rFonts w:eastAsia="SimSun" w:hint="eastAsia"/>
                <w:sz w:val="14"/>
                <w:szCs w:val="14"/>
                <w:lang w:val="en-US"/>
              </w:rPr>
              <w:t>N</w:t>
            </w:r>
            <w:r w:rsidRPr="002C5B51">
              <w:rPr>
                <w:sz w:val="14"/>
                <w:szCs w:val="14"/>
                <w:lang w:val="en-US"/>
              </w:rPr>
              <w:t xml:space="preserve">PUSCH (re)transmissions corresponding to a dynamic scheduled grant or a semi-persistent grant then </w:t>
            </w:r>
            <w:r w:rsidRPr="002C5B51">
              <w:rPr>
                <w:i/>
                <w:sz w:val="14"/>
                <w:szCs w:val="14"/>
                <w:lang w:val="en-US"/>
              </w:rPr>
              <w:t>j=1</w:t>
            </w:r>
            <w:r w:rsidRPr="002C5B51">
              <w:rPr>
                <w:sz w:val="14"/>
                <w:szCs w:val="14"/>
                <w:lang w:val="en-US"/>
              </w:rPr>
              <w:t>, for</w:t>
            </w:r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 xml:space="preserve"> </w:t>
            </w:r>
            <w:r w:rsidRPr="002C5B51">
              <w:rPr>
                <w:rFonts w:eastAsia="Malgun Gothic"/>
                <w:sz w:val="14"/>
                <w:szCs w:val="14"/>
                <w:lang w:val="en-US"/>
              </w:rPr>
              <w:t>N</w:t>
            </w:r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 xml:space="preserve">PUSCH (re)transmissions corresponding to the </w:t>
            </w:r>
            <w:proofErr w:type="gramStart"/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>random access</w:t>
            </w:r>
            <w:proofErr w:type="gramEnd"/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 xml:space="preserve"> response </w:t>
            </w:r>
            <w:r w:rsidRPr="002C5B51">
              <w:rPr>
                <w:rFonts w:eastAsia="Malgun Gothic"/>
                <w:sz w:val="14"/>
                <w:szCs w:val="14"/>
                <w:lang w:val="en-US"/>
              </w:rPr>
              <w:t>g</w:t>
            </w:r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>rant</w:t>
            </w:r>
            <w:r w:rsidRPr="002C5B51">
              <w:rPr>
                <w:rFonts w:eastAsia="Malgun Gothic"/>
                <w:sz w:val="14"/>
                <w:szCs w:val="14"/>
                <w:lang w:val="en-US"/>
              </w:rPr>
              <w:t xml:space="preserve"> then </w:t>
            </w:r>
            <w:r w:rsidRPr="002C5B51">
              <w:rPr>
                <w:i/>
                <w:sz w:val="14"/>
                <w:szCs w:val="14"/>
                <w:lang w:val="en-US"/>
              </w:rPr>
              <w:t>j=2</w:t>
            </w:r>
            <w:r w:rsidRPr="002C5B51">
              <w:rPr>
                <w:sz w:val="14"/>
                <w:szCs w:val="14"/>
                <w:lang w:val="en-US"/>
              </w:rPr>
              <w:t xml:space="preserve"> and for</w:t>
            </w:r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 xml:space="preserve"> </w:t>
            </w:r>
            <w:r w:rsidRPr="002C5B51">
              <w:rPr>
                <w:rFonts w:eastAsia="Malgun Gothic"/>
                <w:sz w:val="14"/>
                <w:szCs w:val="14"/>
                <w:lang w:val="en-US"/>
              </w:rPr>
              <w:t>N</w:t>
            </w:r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 xml:space="preserve">PUSCH transmission </w:t>
            </w:r>
            <w:r w:rsidRPr="002C5B51">
              <w:rPr>
                <w:rFonts w:eastAsia="Malgun Gothic"/>
                <w:sz w:val="14"/>
                <w:szCs w:val="14"/>
                <w:lang w:val="en-US"/>
              </w:rPr>
              <w:t>using</w:t>
            </w:r>
            <w:r w:rsidRPr="002C5B51">
              <w:rPr>
                <w:rFonts w:eastAsia="Malgun Gothic" w:hint="eastAsia"/>
                <w:sz w:val="14"/>
                <w:szCs w:val="14"/>
                <w:lang w:val="en-US"/>
              </w:rPr>
              <w:t xml:space="preserve"> </w:t>
            </w:r>
            <w:r w:rsidRPr="002C5B51">
              <w:rPr>
                <w:sz w:val="14"/>
                <w:szCs w:val="14"/>
                <w:lang w:val="en-US"/>
              </w:rPr>
              <w:t xml:space="preserve">preconfigured uplink resource </w:t>
            </w:r>
            <w:r w:rsidRPr="002C5B51">
              <w:rPr>
                <w:rFonts w:eastAsia="Malgun Gothic"/>
                <w:sz w:val="14"/>
                <w:szCs w:val="14"/>
                <w:lang w:val="en-US"/>
              </w:rPr>
              <w:t xml:space="preserve">then </w:t>
            </w:r>
            <w:r w:rsidRPr="002C5B51">
              <w:rPr>
                <w:i/>
                <w:sz w:val="14"/>
                <w:szCs w:val="14"/>
                <w:lang w:val="en-US"/>
              </w:rPr>
              <w:t>j=3</w:t>
            </w:r>
            <w:r w:rsidRPr="002C5B51">
              <w:rPr>
                <w:sz w:val="14"/>
                <w:szCs w:val="14"/>
                <w:lang w:val="en-US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14"/>
                      <w:szCs w:val="14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O_UE_NPUSCH,c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4"/>
                      <w:szCs w:val="1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2</m:t>
                  </m:r>
                </m:e>
              </m:d>
              <m:r>
                <w:rPr>
                  <w:rFonts w:ascii="Cambria Math" w:hAnsi="Cambria Math"/>
                  <w:sz w:val="14"/>
                  <w:szCs w:val="14"/>
                  <w:lang w:val="en-US"/>
                </w:rPr>
                <m:t>=0</m:t>
              </m:r>
            </m:oMath>
            <w:r w:rsidRPr="002C5B51">
              <w:rPr>
                <w:sz w:val="14"/>
                <w:szCs w:val="14"/>
                <w:lang w:val="en-US"/>
              </w:rPr>
              <w:t xml:space="preserve">. </w:t>
            </w:r>
            <w:r w:rsidRPr="002C5B51">
              <w:rPr>
                <w:rFonts w:hint="eastAsia"/>
                <w:sz w:val="14"/>
                <w:szCs w:val="14"/>
                <w:lang w:val="en-US"/>
              </w:rPr>
              <w:t>I</w:t>
            </w:r>
            <w:r w:rsidRPr="002C5B51">
              <w:rPr>
                <w:sz w:val="14"/>
                <w:szCs w:val="14"/>
                <w:lang w:val="en-US"/>
              </w:rPr>
              <w:t xml:space="preserve">f enhanced random access power control is not applied,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14"/>
                      <w:szCs w:val="14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O_NOMINAL_NPUSCH,c</m:t>
                  </m:r>
                </m:sub>
              </m:sSub>
              <m:r>
                <w:rPr>
                  <w:rFonts w:ascii="Cambria Math" w:hAnsi="Cambria Math"/>
                  <w:sz w:val="14"/>
                  <w:szCs w:val="14"/>
                  <w:lang w:val="en-US"/>
                </w:rPr>
                <m:t>(2)=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14"/>
                      <w:szCs w:val="14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O_PRE</m:t>
                  </m:r>
                </m:sub>
              </m:sSub>
              <m:r>
                <w:rPr>
                  <w:rFonts w:ascii="Cambria Math" w:hAnsi="Cambria Math"/>
                  <w:sz w:val="14"/>
                  <w:szCs w:val="1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14"/>
                      <w:szCs w:val="14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∆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PREAMBLE_Msg3</m:t>
                  </m:r>
                </m:sub>
              </m:sSub>
            </m:oMath>
            <w:r w:rsidRPr="002C5B51">
              <w:rPr>
                <w:sz w:val="14"/>
                <w:szCs w:val="14"/>
                <w:lang w:val="en-US"/>
              </w:rPr>
              <w:t xml:space="preserve">, where the parameter </w:t>
            </w:r>
            <w:proofErr w:type="spellStart"/>
            <w:r w:rsidRPr="002C5B51">
              <w:rPr>
                <w:i/>
                <w:sz w:val="14"/>
                <w:szCs w:val="14"/>
                <w:lang w:val="en-US"/>
              </w:rPr>
              <w:t>preambleInitialReceivedTargetPower</w:t>
            </w:r>
            <w:proofErr w:type="spellEnd"/>
            <w:r w:rsidRPr="002C5B51" w:rsidDel="0093274D">
              <w:rPr>
                <w:sz w:val="14"/>
                <w:szCs w:val="14"/>
                <w:lang w:val="en-US"/>
              </w:rPr>
              <w:t xml:space="preserve"> </w:t>
            </w:r>
            <w:r w:rsidRPr="002C5B51">
              <w:rPr>
                <w:sz w:val="14"/>
                <w:szCs w:val="14"/>
                <w:lang w:val="en-US"/>
              </w:rPr>
              <w:t>[8] (</w:t>
            </w:r>
            <w:r w:rsidRPr="002C5B51">
              <w:rPr>
                <w:noProof/>
                <w:position w:val="-14"/>
                <w:sz w:val="14"/>
                <w:szCs w:val="14"/>
              </w:rPr>
              <w:drawing>
                <wp:inline distT="0" distB="0" distL="0" distR="0" wp14:anchorId="7C2890CC" wp14:editId="6005645D">
                  <wp:extent cx="236089" cy="182245"/>
                  <wp:effectExtent l="0" t="0" r="0" b="8255"/>
                  <wp:docPr id="1344455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85" cy="185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5B51">
              <w:rPr>
                <w:sz w:val="14"/>
                <w:szCs w:val="14"/>
                <w:lang w:val="en-US"/>
              </w:rPr>
              <w:t xml:space="preserve">) and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14"/>
                      <w:szCs w:val="14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∆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PREAMBLE_Msg3</m:t>
                  </m:r>
                </m:sub>
              </m:sSub>
            </m:oMath>
            <w:r w:rsidRPr="002C5B51">
              <w:rPr>
                <w:sz w:val="14"/>
                <w:szCs w:val="14"/>
                <w:lang w:val="en-US"/>
              </w:rPr>
              <w:t xml:space="preserve"> are </w:t>
            </w:r>
            <w:proofErr w:type="spellStart"/>
            <w:r w:rsidRPr="002C5B51">
              <w:rPr>
                <w:sz w:val="14"/>
                <w:szCs w:val="14"/>
                <w:lang w:val="en-US"/>
              </w:rPr>
              <w:t>signalled</w:t>
            </w:r>
            <w:proofErr w:type="spellEnd"/>
            <w:r w:rsidRPr="002C5B51">
              <w:rPr>
                <w:sz w:val="14"/>
                <w:szCs w:val="14"/>
                <w:lang w:val="en-US"/>
              </w:rPr>
              <w:t xml:space="preserve"> from higher layers for serving cell </w:t>
            </w:r>
            <w:r w:rsidRPr="002C5B51">
              <w:rPr>
                <w:rFonts w:eastAsia="SimSun"/>
                <w:position w:val="-6"/>
                <w:sz w:val="14"/>
                <w:szCs w:val="14"/>
                <w:lang w:val="en-GB"/>
              </w:rPr>
              <w:object w:dxaOrig="180" w:dyaOrig="220" w14:anchorId="3B47DF8A">
                <v:shape id="_x0000_i1032" type="#_x0000_t75" style="width:7.75pt;height:7.75pt" o:ole="">
                  <v:imagedata r:id="rId13" o:title=""/>
                </v:shape>
                <o:OLEObject Type="Embed" ProgID="Equation.DSMT4" ShapeID="_x0000_i1032" DrawAspect="Content" ObjectID="_1821027983" r:id="rId25"/>
              </w:object>
            </w:r>
            <w:r w:rsidRPr="002C5B51">
              <w:rPr>
                <w:sz w:val="14"/>
                <w:szCs w:val="14"/>
                <w:lang w:val="en-US"/>
              </w:rPr>
              <w:t xml:space="preserve">. </w:t>
            </w:r>
            <w:r w:rsidRPr="002C5B51">
              <w:rPr>
                <w:sz w:val="14"/>
                <w:szCs w:val="14"/>
              </w:rPr>
              <w:t xml:space="preserve">If enhanced random access power control is applied, </w:t>
            </w:r>
          </w:p>
          <w:p w14:paraId="6CE2BF79" w14:textId="77777777" w:rsidR="009D0E4E" w:rsidRPr="002C5B51" w:rsidRDefault="00752AC1" w:rsidP="009D0E4E">
            <w:pPr>
              <w:pStyle w:val="EQ"/>
              <w:rPr>
                <w:rFonts w:eastAsia="SimSun"/>
                <w:sz w:val="14"/>
                <w:szCs w:val="14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14"/>
                        <w:szCs w:val="14"/>
                        <w:lang w:eastAsia="zh-CN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4"/>
                        <w:szCs w:val="14"/>
                        <w:lang w:eastAsia="zh-CN"/>
                      </w:rPr>
                      <m:t>O_NOMINAL_NPUSCH,c</m:t>
                    </m:r>
                  </m:sub>
                </m:sSub>
                <m:d>
                  <m:dPr>
                    <m:ctrlPr>
                      <w:rPr>
                        <w:rFonts w:ascii="Cambria Math" w:eastAsia="SimSun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 w:val="14"/>
                        <w:szCs w:val="14"/>
                        <w:lang w:eastAsia="zh-CN"/>
                      </w:rPr>
                      <m:t>2</m:t>
                    </m:r>
                  </m:e>
                </m:d>
                <m:r>
                  <w:rPr>
                    <w:rFonts w:ascii="Cambria Math" w:eastAsia="SimSun" w:hAnsi="Cambria Math"/>
                    <w:sz w:val="14"/>
                    <w:szCs w:val="14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14"/>
                    <w:szCs w:val="14"/>
                    <w:lang w:eastAsia="zh-CN"/>
                  </w:rPr>
                  <m:t>MSG3_RECEIVED_TARGET_POWER +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14"/>
                        <w:szCs w:val="14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4"/>
                        <w:szCs w:val="14"/>
                        <w:lang w:eastAsia="zh-CN"/>
                      </w:rPr>
                      <m:t>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14"/>
                        <w:szCs w:val="14"/>
                        <w:lang w:eastAsia="zh-CN"/>
                      </w:rPr>
                      <m:t>PREAMBLE_Msg3</m:t>
                    </m:r>
                  </m:sub>
                </m:sSub>
                <m:r>
                  <w:rPr>
                    <w:rFonts w:ascii="Cambria Math" w:eastAsia="SimSun" w:hAnsi="Cambria Math"/>
                    <w:sz w:val="14"/>
                    <w:szCs w:val="14"/>
                    <w:lang w:eastAsia="zh-CN"/>
                  </w:rPr>
                  <m:t xml:space="preserve"> </m:t>
                </m:r>
              </m:oMath>
            </m:oMathPara>
          </w:p>
          <w:p w14:paraId="2ADA91F0" w14:textId="290F9DC2" w:rsidR="006B3693" w:rsidRPr="002C5B51" w:rsidRDefault="006B3693" w:rsidP="00001CF7">
            <w:pPr>
              <w:rPr>
                <w:sz w:val="14"/>
                <w:szCs w:val="14"/>
              </w:rPr>
            </w:pPr>
          </w:p>
        </w:tc>
      </w:tr>
    </w:tbl>
    <w:p w14:paraId="11913873" w14:textId="0C302B99" w:rsidR="009C7EFA" w:rsidRDefault="009C7EFA" w:rsidP="00001CF7"/>
    <w:p w14:paraId="60F63E95" w14:textId="3E77F8E3" w:rsidR="00CD5821" w:rsidRDefault="00A051C8" w:rsidP="0066083C">
      <w:pPr>
        <w:jc w:val="both"/>
      </w:pPr>
      <w:r>
        <w:t>Moreover</w:t>
      </w:r>
      <w:r w:rsidR="00CD5821">
        <w:t>, the LS mention</w:t>
      </w:r>
      <w:r w:rsidR="0029419F">
        <w:t>s</w:t>
      </w:r>
      <w:r w:rsidR="00CD5821">
        <w:t xml:space="preserve"> that </w:t>
      </w:r>
      <w:r w:rsidR="009135E1">
        <w:t xml:space="preserve">RAN2 has defined </w:t>
      </w:r>
      <w:r w:rsidR="00CD5821">
        <w:t>“</w:t>
      </w:r>
      <w:r w:rsidR="00CD5821" w:rsidRPr="00CD5821">
        <w:t xml:space="preserve">two new RRC parameters for CB-Msg3 power ramping (i.e., </w:t>
      </w:r>
      <w:proofErr w:type="spellStart"/>
      <w:r w:rsidR="00CD5821" w:rsidRPr="00CD5821">
        <w:t>powerRampingStep</w:t>
      </w:r>
      <w:proofErr w:type="spellEnd"/>
      <w:r w:rsidR="00CD5821" w:rsidRPr="00CD5821">
        <w:t xml:space="preserve"> and cb-Msg3-InitialReceivedTargetPower)</w:t>
      </w:r>
      <w:r w:rsidR="00CD5821">
        <w:t>”</w:t>
      </w:r>
      <w:r w:rsidR="009135E1">
        <w:t xml:space="preserve">. Thus, </w:t>
      </w:r>
      <w:r w:rsidR="007D668C">
        <w:t>regarding “</w:t>
      </w:r>
      <w:r w:rsidR="007D668C" w:rsidRPr="007D668C">
        <w:rPr>
          <w:i/>
          <w:iCs/>
        </w:rPr>
        <w:t>RAN1 to check the specification impact for RAN1 specs</w:t>
      </w:r>
      <w:r w:rsidR="007D668C">
        <w:t xml:space="preserve">” </w:t>
      </w:r>
      <w:r w:rsidR="009135E1">
        <w:t xml:space="preserve">in our understanding </w:t>
      </w:r>
      <w:r w:rsidR="00AD4FB1">
        <w:t xml:space="preserve">it </w:t>
      </w:r>
      <w:r w:rsidR="0046622B">
        <w:t xml:space="preserve">is related </w:t>
      </w:r>
      <w:r w:rsidR="000D7ACD">
        <w:t>with</w:t>
      </w:r>
      <w:r w:rsidR="0046622B">
        <w:t xml:space="preserve"> </w:t>
      </w:r>
      <w:r w:rsidR="009768E1">
        <w:t>introducing a</w:t>
      </w:r>
      <w:r w:rsidR="002C4B04">
        <w:t xml:space="preserve"> </w:t>
      </w:r>
      <w:r w:rsidR="002C4B04" w:rsidRPr="002C4B04">
        <w:t xml:space="preserve">UE transmit power </w:t>
      </w:r>
      <w:r w:rsidR="002C4B04">
        <w:t xml:space="preserve">equation </w:t>
      </w:r>
      <w:r w:rsidR="002C4B04" w:rsidRPr="002C4B04">
        <w:t xml:space="preserve">for </w:t>
      </w:r>
      <w:r w:rsidR="006B4B56">
        <w:t>NPUSCH CB-Msg3</w:t>
      </w:r>
      <w:r w:rsidR="0002229C">
        <w:t xml:space="preserve"> accounting for what RAN2 has agreed</w:t>
      </w:r>
      <w:r w:rsidR="00D249F1">
        <w:t>:</w:t>
      </w:r>
    </w:p>
    <w:p w14:paraId="40D50374" w14:textId="0F21F0D9" w:rsidR="00A827B5" w:rsidRPr="00A827B5" w:rsidRDefault="00752AC1" w:rsidP="00A827B5">
      <w:pPr>
        <w:keepLines/>
        <w:tabs>
          <w:tab w:val="center" w:pos="4536"/>
          <w:tab w:val="right" w:pos="9072"/>
        </w:tabs>
        <w:ind w:left="1701"/>
        <w:jc w:val="center"/>
        <w:rPr>
          <w:rFonts w:eastAsia="Times New Roman"/>
          <w:sz w:val="14"/>
          <w:szCs w:val="14"/>
          <w:lang w:eastAsia="en-GB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sSubPr>
          <m: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16"/>
                <w:szCs w:val="16"/>
                <w:lang w:eastAsia="en-GB"/>
              </w:rPr>
              <m:t>NPUSCH_CB-Msg3,c</m:t>
            </m:r>
            <m:ctrlPr>
              <w:rPr>
                <w:rFonts w:ascii="Cambria Math" w:eastAsia="Times New Roman" w:hAnsi="Cambria Math"/>
                <w:sz w:val="16"/>
                <w:szCs w:val="16"/>
                <w:lang w:eastAsia="en-GB"/>
              </w:rPr>
            </m:ctrlPr>
          </m:sub>
        </m:sSub>
        <m:r>
          <w:rPr>
            <w:rFonts w:ascii="Cambria Math" w:eastAsia="Times New Roman"/>
            <w:sz w:val="16"/>
            <w:szCs w:val="16"/>
            <w:lang w:eastAsia="en-GB"/>
          </w:rPr>
          <m:t>(i)=</m:t>
        </m:r>
        <m:func>
          <m:func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funcPr>
          <m:fNam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/>
                    <w:i/>
                    <w:sz w:val="16"/>
                    <w:szCs w:val="16"/>
                    <w:lang w:eastAsia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eastAsia="en-GB"/>
                      </w:rPr>
                    </m:ctrlPr>
                  </m:eqArrPr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(i),</m:t>
                    </m:r>
                  </m:e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&amp;10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(</m:t>
                        </m:r>
                      </m:e>
                    </m:func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NPUSCH,c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(i))+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i/>
                        <w:iCs/>
                        <w:sz w:val="16"/>
                        <w:szCs w:val="16"/>
                        <w:lang w:eastAsia="en-GB"/>
                      </w:rPr>
                      <m:t>cb-Msg3-InitialReceivedTargetPower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  <w:lang w:eastAsia="en-GB"/>
                      </w:rPr>
                    </m:ctrlPr>
                  </m:e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CB_MSG3_TRANSMISSION_COUNTER_CE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-1)*powerRampingStep</m:t>
                    </m:r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)</m:t>
                    </m:r>
                  </m:e>
                </m:eqArr>
              </m:e>
            </m:d>
          </m:e>
        </m:func>
      </m:oMath>
      <w:r w:rsidR="00A827B5" w:rsidRPr="006B3693">
        <w:rPr>
          <w:rFonts w:eastAsia="Times New Roman"/>
          <w:sz w:val="14"/>
          <w:szCs w:val="14"/>
          <w:lang w:eastAsia="en-GB"/>
        </w:rPr>
        <w:t xml:space="preserve"> [dBm]</w:t>
      </w:r>
    </w:p>
    <w:p w14:paraId="55EC6003" w14:textId="765381CD" w:rsidR="00514FF2" w:rsidRDefault="00304267" w:rsidP="000D7ACD">
      <w:pPr>
        <w:spacing w:before="180"/>
      </w:pPr>
      <w:r>
        <w:t xml:space="preserve">The above equation aims at incorporating </w:t>
      </w:r>
      <w:r w:rsidR="007B7AF5">
        <w:t xml:space="preserve">the </w:t>
      </w:r>
      <w:r w:rsidR="0064127A">
        <w:t>terms agreed by RAN</w:t>
      </w:r>
      <w:r w:rsidR="00F52BB0">
        <w:t>2</w:t>
      </w:r>
      <w:r w:rsidR="0064127A">
        <w:t xml:space="preserve">, including preserving the term that accounts for </w:t>
      </w:r>
      <w:r w:rsidR="00E26A34">
        <w:t>single-tone and multi-tone allocations</w:t>
      </w:r>
      <w:r w:rsidR="00192CB2">
        <w:t xml:space="preserve"> i.e., “</w:t>
      </w: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w:rPr>
                <w:rFonts w:ascii="Cambria Math" w:hAnsi="Cambria Math" w:hint="eastAsia"/>
                <w:sz w:val="16"/>
                <w:szCs w:val="16"/>
                <w:lang w:eastAsia="zh-CN"/>
              </w:rPr>
              <m:t>M</m:t>
            </m:r>
            <m:ctrlPr>
              <w:rPr>
                <w:rFonts w:ascii="Cambria Math" w:hAnsi="Cambria Math" w:hint="eastAsia"/>
                <w:sz w:val="16"/>
                <w:szCs w:val="16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NPUSCH,c</m:t>
            </m:r>
          </m:sub>
        </m:sSub>
        <m:r>
          <w:rPr>
            <w:rFonts w:ascii="Cambria Math" w:hAnsi="Cambria Math"/>
            <w:sz w:val="16"/>
            <w:szCs w:val="16"/>
          </w:rPr>
          <m:t>(i)</m:t>
        </m:r>
      </m:oMath>
      <w:r w:rsidR="00192CB2" w:rsidRPr="00192CB2">
        <w:rPr>
          <w:rFonts w:eastAsiaTheme="minorEastAsia" w:hint="eastAsia"/>
          <w:sz w:val="16"/>
          <w:szCs w:val="16"/>
          <w:lang w:eastAsia="zh-CN"/>
        </w:rPr>
        <w:t xml:space="preserve"> </w:t>
      </w:r>
      <w:r w:rsidR="00192CB2" w:rsidRPr="00192CB2">
        <w:rPr>
          <w:sz w:val="16"/>
          <w:szCs w:val="16"/>
        </w:rPr>
        <w:t>is the NPUSCH transmission resource bandwidth normalized by 15 kHz, where {1/4} is used for 3.75 kHz subcarrier spacing and {1, 3, 6, 12} are used for 15kHz subcarrier spacing</w:t>
      </w:r>
      <w:r w:rsidR="00192CB2">
        <w:t>”.</w:t>
      </w:r>
    </w:p>
    <w:p w14:paraId="5DA6866D" w14:textId="1F599418" w:rsidR="005C5561" w:rsidRDefault="008E61EE" w:rsidP="005C5561">
      <w:pPr>
        <w:pStyle w:val="Observation"/>
        <w:ind w:left="1701" w:hanging="1701"/>
      </w:pPr>
      <w:bookmarkStart w:id="0" w:name="_Toc209452948"/>
      <w:r>
        <w:t xml:space="preserve">NB-IoT NTN power ramping: </w:t>
      </w:r>
      <w:r w:rsidR="005C5561" w:rsidRPr="005C5561">
        <w:t xml:space="preserve">In our understanding, the UE transmit power </w:t>
      </w:r>
      <w:r w:rsidR="00646D7A">
        <w:t xml:space="preserve">equation </w:t>
      </w:r>
      <w:r w:rsidR="005C5561" w:rsidRPr="005C5561">
        <w:t>for NPUSCH described in section 16.2.1.1.1 of TS 36.213 applies for Msg3</w:t>
      </w:r>
      <w:r w:rsidR="005C5561">
        <w:t>.</w:t>
      </w:r>
      <w:bookmarkEnd w:id="0"/>
      <w:r w:rsidR="002A6F08">
        <w:t xml:space="preserve"> </w:t>
      </w:r>
    </w:p>
    <w:p w14:paraId="63DD4EFA" w14:textId="09ED217F" w:rsidR="009153FD" w:rsidRDefault="00AB318C" w:rsidP="005C5561">
      <w:pPr>
        <w:pStyle w:val="Observation"/>
        <w:ind w:left="1701" w:hanging="1701"/>
      </w:pPr>
      <w:bookmarkStart w:id="1" w:name="_Toc209452949"/>
      <w:r>
        <w:t xml:space="preserve">NB-IoT NTN power ramping: </w:t>
      </w:r>
      <w:r w:rsidR="00B14A42">
        <w:t>RAN2 agreed to three terms</w:t>
      </w:r>
      <w:r w:rsidR="00011B31">
        <w:t xml:space="preserve"> that in ou</w:t>
      </w:r>
      <w:r w:rsidR="009D1575">
        <w:t>r understanding should be incorporated into the UE transmit power equation for CB-Msg3</w:t>
      </w:r>
      <w:r w:rsidR="00D756F7">
        <w:t xml:space="preserve"> ED</w:t>
      </w:r>
      <w:r w:rsidR="009B7D24">
        <w:t>T</w:t>
      </w:r>
      <w:r w:rsidR="00D756F7">
        <w:t xml:space="preserve"> for NB-IoT NTN</w:t>
      </w:r>
      <w:r w:rsidR="00740861">
        <w:t>: 1)</w:t>
      </w:r>
      <w:r w:rsidR="00011B31">
        <w:t xml:space="preserve"> </w:t>
      </w:r>
      <w:r w:rsidR="00740861" w:rsidRPr="00740861">
        <w:t>"cb-Msg3-InitialReceivedTargetPower"</w:t>
      </w:r>
      <w:r w:rsidR="00011B31">
        <w:t xml:space="preserve">, 2) </w:t>
      </w:r>
      <w:r w:rsidR="00740861" w:rsidRPr="00740861">
        <w:t>"CB_MSG3_TRANSMISSION_COUNTER_CE"</w:t>
      </w:r>
      <w:r w:rsidR="00011B31">
        <w:t xml:space="preserve"> and 3) </w:t>
      </w:r>
      <w:proofErr w:type="spellStart"/>
      <w:r w:rsidR="00740861" w:rsidRPr="00740861">
        <w:t>powerRampingStep</w:t>
      </w:r>
      <w:proofErr w:type="spellEnd"/>
      <w:r w:rsidR="00D756F7">
        <w:t>.</w:t>
      </w:r>
      <w:bookmarkEnd w:id="1"/>
    </w:p>
    <w:p w14:paraId="19323918" w14:textId="692ACABE" w:rsidR="00C2226A" w:rsidRDefault="00AB318C" w:rsidP="00C2226A">
      <w:pPr>
        <w:pStyle w:val="Observation"/>
        <w:ind w:left="1701" w:hanging="1701"/>
      </w:pPr>
      <w:bookmarkStart w:id="2" w:name="_Toc209452950"/>
      <w:r>
        <w:t xml:space="preserve">NB-IoT NTN power ramping: </w:t>
      </w:r>
      <w:r w:rsidR="00184525">
        <w:t>For N</w:t>
      </w:r>
      <w:r w:rsidR="008F3A35">
        <w:t>B-IoT NTN, i</w:t>
      </w:r>
      <w:r w:rsidR="00B1767E">
        <w:t xml:space="preserve">n our understanding the </w:t>
      </w:r>
      <w:r w:rsidR="009B7D24">
        <w:t>RAN1 specification impact</w:t>
      </w:r>
      <w:r w:rsidR="008F3A35">
        <w:t xml:space="preserve"> from the support of power ramping</w:t>
      </w:r>
      <w:r w:rsidR="009B7D24">
        <w:t xml:space="preserve"> is related with </w:t>
      </w:r>
      <w:r w:rsidR="003C6CFC">
        <w:t xml:space="preserve">introducing </w:t>
      </w:r>
      <w:r w:rsidR="0091447B">
        <w:t>an</w:t>
      </w:r>
      <w:r w:rsidR="003C6CFC">
        <w:t xml:space="preserve"> </w:t>
      </w:r>
      <w:r w:rsidR="005848CD">
        <w:t xml:space="preserve">NPUSCH CB-Msg3 </w:t>
      </w:r>
      <w:r w:rsidR="0091447B">
        <w:t xml:space="preserve">equation </w:t>
      </w:r>
      <w:r w:rsidR="003C6CFC">
        <w:t xml:space="preserve">that accounts for </w:t>
      </w:r>
      <w:r w:rsidR="00FB0F10">
        <w:t>the RAN2 agreements</w:t>
      </w:r>
      <w:r w:rsidR="00C2226A">
        <w:t>:</w:t>
      </w:r>
      <w:bookmarkEnd w:id="2"/>
    </w:p>
    <w:p w14:paraId="6A883E74" w14:textId="5B4980A5" w:rsidR="004F2BFE" w:rsidRPr="006B3693" w:rsidRDefault="00752AC1" w:rsidP="00A827B5">
      <w:pPr>
        <w:keepLines/>
        <w:tabs>
          <w:tab w:val="center" w:pos="4536"/>
          <w:tab w:val="right" w:pos="9072"/>
        </w:tabs>
        <w:ind w:left="1701"/>
        <w:jc w:val="center"/>
        <w:rPr>
          <w:rFonts w:eastAsia="Times New Roman"/>
          <w:sz w:val="14"/>
          <w:szCs w:val="14"/>
          <w:lang w:eastAsia="en-GB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sSubPr>
          <m: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16"/>
                <w:szCs w:val="16"/>
                <w:lang w:eastAsia="en-GB"/>
              </w:rPr>
              <m:t>NPUSCH_CB-Msg3,c</m:t>
            </m:r>
            <m:ctrlPr>
              <w:rPr>
                <w:rFonts w:ascii="Cambria Math" w:eastAsia="Times New Roman" w:hAnsi="Cambria Math"/>
                <w:sz w:val="16"/>
                <w:szCs w:val="16"/>
                <w:lang w:eastAsia="en-GB"/>
              </w:rPr>
            </m:ctrlPr>
          </m:sub>
        </m:sSub>
        <m:r>
          <w:rPr>
            <w:rFonts w:ascii="Cambria Math" w:eastAsia="Times New Roman"/>
            <w:sz w:val="16"/>
            <w:szCs w:val="16"/>
            <w:lang w:eastAsia="en-GB"/>
          </w:rPr>
          <m:t>(i)=</m:t>
        </m:r>
        <m:func>
          <m:func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funcPr>
          <m:fNam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/>
                    <w:i/>
                    <w:sz w:val="16"/>
                    <w:szCs w:val="16"/>
                    <w:lang w:eastAsia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eastAsia="en-GB"/>
                      </w:rPr>
                    </m:ctrlPr>
                  </m:eqArrPr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(i),</m:t>
                    </m:r>
                  </m:e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&amp;10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(</m:t>
                        </m:r>
                      </m:e>
                    </m:func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NPUSCH,c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(i))+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i/>
                        <w:iCs/>
                        <w:sz w:val="16"/>
                        <w:szCs w:val="16"/>
                        <w:lang w:eastAsia="en-GB"/>
                      </w:rPr>
                      <m:t>cb-Msg3-InitialReceivedTargetPower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  <w:lang w:eastAsia="en-GB"/>
                      </w:rPr>
                    </m:ctrlPr>
                  </m:e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CB_MSG3_TRANSMISSION_COUNTER_CE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-1)*powerRampingStep</m:t>
                    </m:r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)</m:t>
                    </m:r>
                  </m:e>
                </m:eqArr>
              </m:e>
            </m:d>
          </m:e>
        </m:func>
      </m:oMath>
      <w:r w:rsidR="004F2BFE" w:rsidRPr="006B3693">
        <w:rPr>
          <w:rFonts w:eastAsia="Times New Roman"/>
          <w:sz w:val="14"/>
          <w:szCs w:val="14"/>
          <w:lang w:eastAsia="en-GB"/>
        </w:rPr>
        <w:t xml:space="preserve"> [dBm]</w:t>
      </w:r>
    </w:p>
    <w:p w14:paraId="780A060B" w14:textId="10E6CF0E" w:rsidR="00C2226A" w:rsidRDefault="00C2226A" w:rsidP="00C2226A">
      <w:pPr>
        <w:pStyle w:val="Observation"/>
        <w:numPr>
          <w:ilvl w:val="0"/>
          <w:numId w:val="0"/>
        </w:numPr>
        <w:ind w:left="1701"/>
      </w:pPr>
      <w:bookmarkStart w:id="3" w:name="_Toc209452951"/>
      <w:r>
        <w:t>Note:</w:t>
      </w:r>
      <w:r w:rsidR="00AF07D9">
        <w:t xml:space="preserve"> The term </w:t>
      </w:r>
      <w:r w:rsidR="006400A5">
        <w:t>“</w:t>
      </w: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16"/>
                <w:szCs w:val="16"/>
                <w:lang w:eastAsia="zh-CN"/>
              </w:rPr>
              <m:t>M</m:t>
            </m:r>
            <m:ctrlPr>
              <w:rPr>
                <w:rFonts w:ascii="Cambria Math" w:hAnsi="Cambria Math" w:hint="eastAsia"/>
                <w:sz w:val="16"/>
                <w:szCs w:val="16"/>
                <w:lang w:eastAsia="zh-CN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NPUSCH,c</m:t>
            </m:r>
          </m:sub>
        </m:sSub>
        <m:r>
          <m:rPr>
            <m:sty m:val="bi"/>
          </m:rPr>
          <w:rPr>
            <w:rFonts w:ascii="Cambria Math" w:hAnsi="Cambria Math"/>
            <w:sz w:val="16"/>
            <w:szCs w:val="16"/>
          </w:rPr>
          <m:t>(i)</m:t>
        </m:r>
      </m:oMath>
      <w:r w:rsidR="00AF07D9">
        <w:t xml:space="preserve">” has been preserved aiming at accounting for single-tone and multi-tone transmissions, which according to the </w:t>
      </w:r>
      <w:r w:rsidR="006400A5">
        <w:t>LS are intended to be supported.</w:t>
      </w:r>
      <w:bookmarkEnd w:id="3"/>
    </w:p>
    <w:p w14:paraId="51B56258" w14:textId="78AC7D36" w:rsidR="005C5561" w:rsidRDefault="00553505" w:rsidP="000D7ACD">
      <w:pPr>
        <w:spacing w:before="180"/>
      </w:pPr>
      <w:r>
        <w:t>Based on the previous observations we have the following proposal:</w:t>
      </w:r>
    </w:p>
    <w:p w14:paraId="341D7C74" w14:textId="5263CB40" w:rsidR="005E7CAA" w:rsidRDefault="005E7CAA" w:rsidP="005E7CAA">
      <w:pPr>
        <w:pStyle w:val="Proposal"/>
      </w:pPr>
      <w:bookmarkStart w:id="4" w:name="_Toc210301424"/>
      <w:r>
        <w:t>For NB-IoT NTN</w:t>
      </w:r>
      <w:r w:rsidR="00A86D47">
        <w:t xml:space="preserve"> power ramping</w:t>
      </w:r>
      <w:r>
        <w:t>, RAN1 to discuss whether the specification impact derived from the support of “power ramping” is related with the introduction of the following equation for NPUSCH CB-Msg3 EDT which incorporates the RAN2 agreements:</w:t>
      </w:r>
      <w:bookmarkEnd w:id="4"/>
    </w:p>
    <w:p w14:paraId="6A3C3A91" w14:textId="77777777" w:rsidR="005E7CAA" w:rsidRDefault="00752AC1" w:rsidP="005E7CAA">
      <w:pPr>
        <w:keepLines/>
        <w:tabs>
          <w:tab w:val="center" w:pos="4536"/>
          <w:tab w:val="right" w:pos="9072"/>
        </w:tabs>
        <w:ind w:left="1701"/>
        <w:jc w:val="center"/>
        <w:rPr>
          <w:rFonts w:eastAsia="Times New Roman"/>
          <w:sz w:val="14"/>
          <w:szCs w:val="14"/>
          <w:lang w:eastAsia="en-GB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sSubPr>
          <m: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16"/>
                <w:szCs w:val="16"/>
                <w:lang w:eastAsia="en-GB"/>
              </w:rPr>
              <m:t>NPUSCH_CB-Msg3,c</m:t>
            </m:r>
            <m:ctrlPr>
              <w:rPr>
                <w:rFonts w:ascii="Cambria Math" w:eastAsia="Times New Roman" w:hAnsi="Cambria Math"/>
                <w:sz w:val="16"/>
                <w:szCs w:val="16"/>
                <w:lang w:eastAsia="en-GB"/>
              </w:rPr>
            </m:ctrlPr>
          </m:sub>
        </m:sSub>
        <m:r>
          <w:rPr>
            <w:rFonts w:ascii="Cambria Math" w:eastAsia="Times New Roman"/>
            <w:sz w:val="16"/>
            <w:szCs w:val="16"/>
            <w:lang w:eastAsia="en-GB"/>
          </w:rPr>
          <m:t>(i)=</m:t>
        </m:r>
        <m:func>
          <m:func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funcPr>
          <m:fNam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/>
                    <w:i/>
                    <w:sz w:val="16"/>
                    <w:szCs w:val="16"/>
                    <w:lang w:eastAsia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eastAsia="en-GB"/>
                      </w:rPr>
                    </m:ctrlPr>
                  </m:eqArrPr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(i),</m:t>
                    </m:r>
                  </m:e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&amp;10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(</m:t>
                        </m:r>
                      </m:e>
                    </m:func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NPUSCH,c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(i))+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i/>
                        <w:iCs/>
                        <w:sz w:val="16"/>
                        <w:szCs w:val="16"/>
                        <w:lang w:eastAsia="en-GB"/>
                      </w:rPr>
                      <m:t>cb-Msg3-InitialReceivedTargetPower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  <w:lang w:eastAsia="en-GB"/>
                      </w:rPr>
                    </m:ctrlPr>
                  </m:e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CB_MSG3_TRANSMISSION_COUNTER_CE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-1)*powerRampingStep</m:t>
                    </m:r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)</m:t>
                    </m:r>
                  </m:e>
                </m:eqArr>
              </m:e>
            </m:d>
          </m:e>
        </m:func>
      </m:oMath>
      <w:r w:rsidR="005E7CAA" w:rsidRPr="006B3693">
        <w:rPr>
          <w:rFonts w:eastAsia="Times New Roman"/>
          <w:sz w:val="14"/>
          <w:szCs w:val="14"/>
          <w:lang w:eastAsia="en-GB"/>
        </w:rPr>
        <w:t xml:space="preserve"> [dBm]</w:t>
      </w:r>
    </w:p>
    <w:p w14:paraId="005FCBF5" w14:textId="6A065ABC" w:rsidR="006400A5" w:rsidRPr="00A66F1E" w:rsidRDefault="00A66F1E" w:rsidP="00A66F1E">
      <w:pPr>
        <w:keepLines/>
        <w:tabs>
          <w:tab w:val="center" w:pos="4536"/>
          <w:tab w:val="right" w:pos="9072"/>
        </w:tabs>
        <w:ind w:left="1701"/>
        <w:jc w:val="both"/>
        <w:rPr>
          <w:rFonts w:eastAsia="Times New Roman"/>
          <w:sz w:val="14"/>
          <w:szCs w:val="14"/>
          <w:lang w:eastAsia="en-GB"/>
        </w:rPr>
      </w:pPr>
      <w:r w:rsidRPr="00A66F1E">
        <w:rPr>
          <w:rFonts w:eastAsia="Times New Roman"/>
          <w:sz w:val="14"/>
          <w:szCs w:val="14"/>
          <w:lang w:eastAsia="en-GB"/>
        </w:rPr>
        <w:t>Note: The term “</w:t>
      </w: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w:rPr>
                <w:rFonts w:ascii="Cambria Math" w:hAnsi="Cambria Math" w:hint="eastAsia"/>
                <w:sz w:val="16"/>
                <w:szCs w:val="16"/>
                <w:lang w:eastAsia="zh-CN"/>
              </w:rPr>
              <m:t>M</m:t>
            </m:r>
            <m:ctrlPr>
              <w:rPr>
                <w:rFonts w:ascii="Cambria Math" w:hAnsi="Cambria Math" w:hint="eastAsia"/>
                <w:sz w:val="16"/>
                <w:szCs w:val="16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NPUSCH,c</m:t>
            </m:r>
          </m:sub>
        </m:sSub>
        <m:r>
          <w:rPr>
            <w:rFonts w:ascii="Cambria Math" w:hAnsi="Cambria Math"/>
            <w:sz w:val="16"/>
            <w:szCs w:val="16"/>
          </w:rPr>
          <m:t>(i)</m:t>
        </m:r>
      </m:oMath>
      <w:r w:rsidRPr="00A66F1E">
        <w:rPr>
          <w:rFonts w:eastAsia="Times New Roman"/>
          <w:sz w:val="14"/>
          <w:szCs w:val="14"/>
          <w:lang w:eastAsia="en-GB"/>
        </w:rPr>
        <w:t>” has been preserved aiming at accounting for single-tone and multi-tone transmissions, which according to the LS are intended to be supported.</w:t>
      </w:r>
    </w:p>
    <w:p w14:paraId="54836200" w14:textId="77777777" w:rsidR="007C34CF" w:rsidRDefault="007C34CF" w:rsidP="007C34CF">
      <w:pPr>
        <w:pStyle w:val="Proposal"/>
        <w:numPr>
          <w:ilvl w:val="0"/>
          <w:numId w:val="0"/>
        </w:numPr>
        <w:ind w:left="1701"/>
      </w:pPr>
    </w:p>
    <w:p w14:paraId="7C19395E" w14:textId="414D7D6F" w:rsidR="00001CF7" w:rsidRDefault="00001CF7" w:rsidP="00001CF7">
      <w:pPr>
        <w:pStyle w:val="Heading3"/>
      </w:pPr>
      <w:r>
        <w:t>2.1.2</w:t>
      </w:r>
      <w:r>
        <w:tab/>
      </w:r>
      <w:r w:rsidR="00345D84">
        <w:t>Views on power ramping for LTE-MTC NTN</w:t>
      </w:r>
    </w:p>
    <w:p w14:paraId="6EBABA6A" w14:textId="63B3CEA8" w:rsidR="00001CF7" w:rsidRDefault="004F7445" w:rsidP="00001CF7">
      <w:r>
        <w:t xml:space="preserve">In the case of LTE-MTC NTN, </w:t>
      </w:r>
      <w:r w:rsidR="00D27ABF" w:rsidRPr="00D27ABF">
        <w:t xml:space="preserve">the UE transmit power equation for PUSCH described in section </w:t>
      </w:r>
      <w:r w:rsidR="00E124FB" w:rsidRPr="00E124FB">
        <w:t>5.1.1.1</w:t>
      </w:r>
      <w:r w:rsidR="00D27ABF" w:rsidRPr="00D27ABF">
        <w:t>of TS 36.213 applies for Msg3</w:t>
      </w:r>
      <w:r w:rsidR="00C8627B">
        <w:t xml:space="preserve"> [2]</w:t>
      </w:r>
      <w:r w:rsidR="00D27ABF" w:rsidRPr="00D27AB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70BF" w14:paraId="0F339F35" w14:textId="77777777">
        <w:tc>
          <w:tcPr>
            <w:tcW w:w="9629" w:type="dxa"/>
          </w:tcPr>
          <w:p w14:paraId="63BE1B8B" w14:textId="639D4C74" w:rsidR="00E670BF" w:rsidRDefault="00E670BF" w:rsidP="00E670BF">
            <w:pPr>
              <w:jc w:val="center"/>
            </w:pPr>
            <w:r w:rsidRPr="00BE183C">
              <w:rPr>
                <w:rFonts w:eastAsia="SimSun"/>
                <w:position w:val="-30"/>
                <w:sz w:val="10"/>
                <w:szCs w:val="10"/>
                <w:lang w:val="en-GB"/>
              </w:rPr>
              <w:object w:dxaOrig="7560" w:dyaOrig="700" w14:anchorId="0B6CAFB4">
                <v:shape id="_x0000_i1033" type="#_x0000_t75" style="width:328.45pt;height:29.9pt" o:ole="">
                  <v:imagedata r:id="rId26" o:title=""/>
                </v:shape>
                <o:OLEObject Type="Embed" ProgID="Equation.3" ShapeID="_x0000_i1033" DrawAspect="Content" ObjectID="_1821027984" r:id="rId27"/>
              </w:object>
            </w:r>
            <w:r w:rsidRPr="00BE183C">
              <w:rPr>
                <w:sz w:val="14"/>
                <w:szCs w:val="14"/>
              </w:rPr>
              <w:t xml:space="preserve"> [dBm]</w:t>
            </w:r>
          </w:p>
        </w:tc>
      </w:tr>
    </w:tbl>
    <w:p w14:paraId="7E4ECF15" w14:textId="77777777" w:rsidR="00E670BF" w:rsidRDefault="00E670BF" w:rsidP="00001CF7"/>
    <w:p w14:paraId="278C97A5" w14:textId="6F92869C" w:rsidR="00E442A5" w:rsidRDefault="00E442A5" w:rsidP="00E442A5">
      <w:pPr>
        <w:jc w:val="both"/>
      </w:pPr>
      <w:r>
        <w:t>Similarly to</w:t>
      </w:r>
      <w:r w:rsidR="00115A04">
        <w:t xml:space="preserve"> NB-IoT NTN case, </w:t>
      </w:r>
      <w:r>
        <w:t>in our understanding</w:t>
      </w:r>
      <w:r w:rsidR="00916654">
        <w:t xml:space="preserve"> “</w:t>
      </w:r>
      <w:r w:rsidR="00916654" w:rsidRPr="007D668C">
        <w:rPr>
          <w:i/>
          <w:iCs/>
        </w:rPr>
        <w:t>the specification impact for RAN1 specs</w:t>
      </w:r>
      <w:r w:rsidR="00916654">
        <w:t>”</w:t>
      </w:r>
      <w:r>
        <w:t xml:space="preserve"> is related with introducing a </w:t>
      </w:r>
      <w:r w:rsidRPr="002C4B04">
        <w:t xml:space="preserve">UE transmit power </w:t>
      </w:r>
      <w:r>
        <w:t xml:space="preserve">equation </w:t>
      </w:r>
      <w:r w:rsidRPr="002C4B04">
        <w:t xml:space="preserve">for </w:t>
      </w:r>
      <w:r>
        <w:t>PUSCH CB-Msg3 accounting for what RAN2 has agreed:</w:t>
      </w:r>
    </w:p>
    <w:p w14:paraId="0DAA85A2" w14:textId="75486C63" w:rsidR="00402289" w:rsidRDefault="00AB318C" w:rsidP="00402289">
      <w:pPr>
        <w:pStyle w:val="Observation"/>
        <w:ind w:left="1701" w:hanging="1701"/>
      </w:pPr>
      <w:bookmarkStart w:id="5" w:name="_Toc209452952"/>
      <w:r>
        <w:t xml:space="preserve">LTE-MTC NTN power ramping: </w:t>
      </w:r>
      <w:r w:rsidR="00402289">
        <w:t xml:space="preserve">For LTE-MTC NTN, in our understanding the RAN1 specification impact from the support of power ramping is related with introducing a PUSCH CB-Msg3 equation that accounts for </w:t>
      </w:r>
      <w:r w:rsidR="00A460CC">
        <w:t>the RAN2 agreements</w:t>
      </w:r>
      <w:r w:rsidR="00402289">
        <w:t>:</w:t>
      </w:r>
      <w:bookmarkEnd w:id="5"/>
    </w:p>
    <w:p w14:paraId="61D54AA7" w14:textId="3FD33FAA" w:rsidR="00402289" w:rsidRPr="006B3693" w:rsidRDefault="00752AC1" w:rsidP="00402289">
      <w:pPr>
        <w:keepLines/>
        <w:tabs>
          <w:tab w:val="center" w:pos="4536"/>
          <w:tab w:val="right" w:pos="9072"/>
        </w:tabs>
        <w:ind w:left="1701"/>
        <w:jc w:val="center"/>
        <w:rPr>
          <w:rFonts w:eastAsia="Times New Roman"/>
          <w:sz w:val="14"/>
          <w:szCs w:val="14"/>
          <w:lang w:eastAsia="en-GB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sSubPr>
          <m: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16"/>
                <w:szCs w:val="16"/>
                <w:lang w:eastAsia="en-GB"/>
              </w:rPr>
              <m:t>PUSCH_CB-Msg3,c</m:t>
            </m:r>
            <m:ctrlPr>
              <w:rPr>
                <w:rFonts w:ascii="Cambria Math" w:eastAsia="Times New Roman" w:hAnsi="Cambria Math"/>
                <w:sz w:val="16"/>
                <w:szCs w:val="16"/>
                <w:lang w:eastAsia="en-GB"/>
              </w:rPr>
            </m:ctrlPr>
          </m:sub>
        </m:sSub>
        <m:r>
          <w:rPr>
            <w:rFonts w:ascii="Cambria Math" w:eastAsia="Times New Roman"/>
            <w:sz w:val="16"/>
            <w:szCs w:val="16"/>
            <w:lang w:eastAsia="en-GB"/>
          </w:rPr>
          <m:t>(i)=</m:t>
        </m:r>
        <m:func>
          <m:func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funcPr>
          <m:fNam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/>
                    <w:i/>
                    <w:sz w:val="16"/>
                    <w:szCs w:val="16"/>
                    <w:lang w:eastAsia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eastAsia="en-GB"/>
                      </w:rPr>
                    </m:ctrlPr>
                  </m:eqArrPr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(i),</m:t>
                    </m:r>
                  </m:e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&amp;10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(</m:t>
                        </m:r>
                      </m:e>
                    </m:func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PUSCH,c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(i))+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i/>
                        <w:iCs/>
                        <w:sz w:val="16"/>
                        <w:szCs w:val="16"/>
                        <w:lang w:eastAsia="en-GB"/>
                      </w:rPr>
                      <m:t>cb-Msg3-InitialReceivedTargetPower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  <w:lang w:eastAsia="en-GB"/>
                      </w:rPr>
                    </m:ctrlPr>
                  </m:e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CB_MSG3_TRANSMISSION_COUNTER_CE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-1)*powerRampingStep</m:t>
                    </m:r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)</m:t>
                    </m:r>
                  </m:e>
                </m:eqArr>
              </m:e>
            </m:d>
          </m:e>
        </m:func>
      </m:oMath>
      <w:r w:rsidR="00402289" w:rsidRPr="006B3693">
        <w:rPr>
          <w:rFonts w:eastAsia="Times New Roman"/>
          <w:sz w:val="14"/>
          <w:szCs w:val="14"/>
          <w:lang w:eastAsia="en-GB"/>
        </w:rPr>
        <w:t xml:space="preserve"> [dBm]</w:t>
      </w:r>
    </w:p>
    <w:p w14:paraId="4E9DC85A" w14:textId="766B12F0" w:rsidR="00402289" w:rsidRDefault="00402289" w:rsidP="00402289">
      <w:pPr>
        <w:pStyle w:val="Observation"/>
        <w:numPr>
          <w:ilvl w:val="0"/>
          <w:numId w:val="0"/>
        </w:numPr>
        <w:ind w:left="1701"/>
      </w:pPr>
      <w:bookmarkStart w:id="6" w:name="_Toc209452953"/>
      <w:r>
        <w:t>Note: The term “</w:t>
      </w: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hint="eastAsia"/>
                <w:sz w:val="16"/>
                <w:szCs w:val="16"/>
                <w:lang w:eastAsia="zh-CN"/>
              </w:rPr>
              <m:t>M</m:t>
            </m:r>
            <m:ctrlPr>
              <w:rPr>
                <w:rFonts w:ascii="Cambria Math" w:hAnsi="Cambria Math" w:hint="eastAsia"/>
                <w:sz w:val="16"/>
                <w:szCs w:val="16"/>
                <w:lang w:eastAsia="zh-CN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PUSCH,c</m:t>
            </m:r>
          </m:sub>
        </m:sSub>
        <m:r>
          <m:rPr>
            <m:sty m:val="bi"/>
          </m:rPr>
          <w:rPr>
            <w:rFonts w:ascii="Cambria Math" w:hAnsi="Cambria Math"/>
            <w:sz w:val="16"/>
            <w:szCs w:val="16"/>
          </w:rPr>
          <m:t>(i)</m:t>
        </m:r>
      </m:oMath>
      <w:r>
        <w:t xml:space="preserve">” has been preserved aiming at accounting for </w:t>
      </w:r>
      <w:r w:rsidR="00587BC2">
        <w:t>sub-PRB</w:t>
      </w:r>
      <w:r>
        <w:t xml:space="preserve"> transmissions, which according to the LS are intended to be supported.</w:t>
      </w:r>
      <w:bookmarkEnd w:id="6"/>
    </w:p>
    <w:p w14:paraId="15B032CB" w14:textId="3CD1C050" w:rsidR="001A7D2B" w:rsidRDefault="001A7D2B" w:rsidP="001A7D2B">
      <w:pPr>
        <w:spacing w:before="180"/>
      </w:pPr>
      <w:r>
        <w:t>Based on the previous observation we have the following proposal:</w:t>
      </w:r>
    </w:p>
    <w:p w14:paraId="23994E9E" w14:textId="3AD8F29A" w:rsidR="001A7D2B" w:rsidRDefault="008174C9" w:rsidP="001A7D2B">
      <w:pPr>
        <w:pStyle w:val="Proposal"/>
      </w:pPr>
      <w:bookmarkStart w:id="7" w:name="_Toc210301425"/>
      <w:r>
        <w:t>For LTE-MTC NTN</w:t>
      </w:r>
      <w:r w:rsidR="00A86D47">
        <w:t xml:space="preserve"> power ramping</w:t>
      </w:r>
      <w:r>
        <w:t xml:space="preserve">, </w:t>
      </w:r>
      <w:r w:rsidR="001A7D2B">
        <w:t xml:space="preserve">RAN1 to discuss </w:t>
      </w:r>
      <w:r w:rsidR="001A3415">
        <w:t>whether</w:t>
      </w:r>
      <w:r w:rsidR="001A7D2B">
        <w:t xml:space="preserve"> the specification impact derived from the support of “power ramping” is related with the introduction of the following equation </w:t>
      </w:r>
      <w:r w:rsidR="008F06A2">
        <w:t xml:space="preserve">for PUSCH CB-Msg3 EDT </w:t>
      </w:r>
      <w:r w:rsidR="000E3E76">
        <w:t>which</w:t>
      </w:r>
      <w:r w:rsidR="001A7D2B">
        <w:t xml:space="preserve"> incorporates the RAN2 agreements:</w:t>
      </w:r>
      <w:bookmarkEnd w:id="7"/>
    </w:p>
    <w:p w14:paraId="4B69D811" w14:textId="6FF5E180" w:rsidR="001A7D2B" w:rsidRDefault="00752AC1" w:rsidP="001A7D2B">
      <w:pPr>
        <w:keepLines/>
        <w:tabs>
          <w:tab w:val="center" w:pos="4536"/>
          <w:tab w:val="right" w:pos="9072"/>
        </w:tabs>
        <w:ind w:left="1701"/>
        <w:jc w:val="center"/>
        <w:rPr>
          <w:rFonts w:eastAsia="Times New Roman"/>
          <w:sz w:val="14"/>
          <w:szCs w:val="14"/>
          <w:lang w:eastAsia="en-GB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sSubPr>
          <m: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16"/>
                <w:szCs w:val="16"/>
                <w:lang w:eastAsia="en-GB"/>
              </w:rPr>
              <m:t>PUSCH_CB-Msg3,c</m:t>
            </m:r>
            <m:ctrlPr>
              <w:rPr>
                <w:rFonts w:ascii="Cambria Math" w:eastAsia="Times New Roman" w:hAnsi="Cambria Math"/>
                <w:sz w:val="16"/>
                <w:szCs w:val="16"/>
                <w:lang w:eastAsia="en-GB"/>
              </w:rPr>
            </m:ctrlPr>
          </m:sub>
        </m:sSub>
        <m:r>
          <w:rPr>
            <w:rFonts w:ascii="Cambria Math" w:eastAsia="Times New Roman"/>
            <w:sz w:val="16"/>
            <w:szCs w:val="16"/>
            <w:lang w:eastAsia="en-GB"/>
          </w:rPr>
          <m:t>(i)=</m:t>
        </m:r>
        <m:func>
          <m:func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funcPr>
          <m:fNam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/>
                    <w:i/>
                    <w:sz w:val="16"/>
                    <w:szCs w:val="16"/>
                    <w:lang w:eastAsia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eastAsia="en-GB"/>
                      </w:rPr>
                    </m:ctrlPr>
                  </m:eqArrPr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(i),</m:t>
                    </m:r>
                  </m:e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&amp;10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(</m:t>
                        </m:r>
                      </m:e>
                    </m:func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PUSCH,c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(i))+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i/>
                        <w:iCs/>
                        <w:sz w:val="16"/>
                        <w:szCs w:val="16"/>
                        <w:lang w:eastAsia="en-GB"/>
                      </w:rPr>
                      <m:t>cb-Msg3-InitialReceivedTargetPower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  <w:lang w:eastAsia="en-GB"/>
                      </w:rPr>
                    </m:ctrlPr>
                  </m:e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CB_MSG3_TRANSMISSION_COUNTER_CE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-1)*powerRampingStep</m:t>
                    </m:r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)</m:t>
                    </m:r>
                  </m:e>
                </m:eqArr>
              </m:e>
            </m:d>
          </m:e>
        </m:func>
      </m:oMath>
      <w:r w:rsidR="001A7D2B" w:rsidRPr="006B3693">
        <w:rPr>
          <w:rFonts w:eastAsia="Times New Roman"/>
          <w:sz w:val="14"/>
          <w:szCs w:val="14"/>
          <w:lang w:eastAsia="en-GB"/>
        </w:rPr>
        <w:t xml:space="preserve"> [dBm]</w:t>
      </w:r>
    </w:p>
    <w:p w14:paraId="28EF3E7D" w14:textId="3C482A28" w:rsidR="00A66F1E" w:rsidRPr="006B3693" w:rsidRDefault="00A66F1E" w:rsidP="00A66F1E">
      <w:pPr>
        <w:keepLines/>
        <w:tabs>
          <w:tab w:val="center" w:pos="4536"/>
          <w:tab w:val="right" w:pos="9072"/>
        </w:tabs>
        <w:ind w:left="1701"/>
        <w:jc w:val="both"/>
        <w:rPr>
          <w:rFonts w:eastAsia="Times New Roman"/>
          <w:sz w:val="14"/>
          <w:szCs w:val="14"/>
          <w:lang w:eastAsia="en-GB"/>
        </w:rPr>
      </w:pPr>
      <w:r w:rsidRPr="00A66F1E">
        <w:rPr>
          <w:rFonts w:eastAsia="Times New Roman"/>
          <w:sz w:val="14"/>
          <w:szCs w:val="14"/>
          <w:lang w:eastAsia="en-GB"/>
        </w:rPr>
        <w:t>Note: The term “</w:t>
      </w: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w:rPr>
                <w:rFonts w:ascii="Cambria Math" w:hAnsi="Cambria Math" w:hint="eastAsia"/>
                <w:sz w:val="16"/>
                <w:szCs w:val="16"/>
                <w:lang w:eastAsia="zh-CN"/>
              </w:rPr>
              <m:t>M</m:t>
            </m:r>
            <m:ctrlPr>
              <w:rPr>
                <w:rFonts w:ascii="Cambria Math" w:hAnsi="Cambria Math" w:hint="eastAsia"/>
                <w:sz w:val="16"/>
                <w:szCs w:val="16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PUSCH,c</m:t>
            </m:r>
          </m:sub>
        </m:sSub>
        <m:r>
          <w:rPr>
            <w:rFonts w:ascii="Cambria Math" w:hAnsi="Cambria Math"/>
            <w:sz w:val="16"/>
            <w:szCs w:val="16"/>
          </w:rPr>
          <m:t>(i)</m:t>
        </m:r>
      </m:oMath>
      <w:r w:rsidRPr="00A66F1E">
        <w:rPr>
          <w:rFonts w:eastAsia="Times New Roman"/>
          <w:sz w:val="14"/>
          <w:szCs w:val="14"/>
          <w:lang w:eastAsia="en-GB"/>
        </w:rPr>
        <w:t>” has been preserved aiming at accounting for sub-PRB transmissions, which according to the LS are intended to be supported.</w:t>
      </w:r>
    </w:p>
    <w:p w14:paraId="461BD509" w14:textId="3CE56653" w:rsidR="00CE31E9" w:rsidRDefault="00CE31E9" w:rsidP="00CE31E9">
      <w:pPr>
        <w:pStyle w:val="Heading2"/>
      </w:pPr>
      <w:r>
        <w:t>2.2</w:t>
      </w:r>
      <w:r>
        <w:tab/>
      </w:r>
      <w:r w:rsidR="00DC534C" w:rsidRPr="00DC534C">
        <w:t>Check whether RAN1 has any concern regarding the additional TBS size configured for CB-Msg3, i.e., 144 bits.</w:t>
      </w:r>
    </w:p>
    <w:p w14:paraId="502EE08A" w14:textId="1FB89CDA" w:rsidR="000641C9" w:rsidRDefault="000641C9" w:rsidP="0017301F">
      <w:pPr>
        <w:jc w:val="both"/>
      </w:pPr>
      <w:r>
        <w:t>On whether there is</w:t>
      </w:r>
      <w:r w:rsidR="004D26D2">
        <w:t xml:space="preserve"> “</w:t>
      </w:r>
      <w:r w:rsidR="004D26D2" w:rsidRPr="004D26D2">
        <w:t>any concern regarding the additional TBS size configured for CB-Msg3, i.e., 144 bits</w:t>
      </w:r>
      <w:r w:rsidR="004D26D2">
        <w:t>,” the following supplementary information has been provided by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26D2" w14:paraId="293D8485" w14:textId="77777777">
        <w:tc>
          <w:tcPr>
            <w:tcW w:w="9629" w:type="dxa"/>
          </w:tcPr>
          <w:p w14:paraId="3CC3C47B" w14:textId="77777777" w:rsidR="004D26D2" w:rsidRPr="00800E21" w:rsidRDefault="004D26D2" w:rsidP="004D26D2">
            <w:pPr>
              <w:widowControl w:val="0"/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Arial" w:eastAsia="MS Mincho" w:hAnsi="Arial"/>
                <w:b/>
                <w:sz w:val="14"/>
                <w:szCs w:val="14"/>
                <w:lang w:val="en-US" w:eastAsia="en-GB"/>
              </w:rPr>
            </w:pPr>
            <w:r w:rsidRPr="00800E21">
              <w:rPr>
                <w:rFonts w:ascii="Arial" w:eastAsia="MS Mincho" w:hAnsi="Arial"/>
                <w:b/>
                <w:sz w:val="14"/>
                <w:szCs w:val="14"/>
                <w:lang w:val="en-US" w:eastAsia="en-GB"/>
              </w:rPr>
              <w:t>Agreements regarding TBS configuration for CB-Msg3:</w:t>
            </w:r>
          </w:p>
          <w:p w14:paraId="3D5580A5" w14:textId="77777777" w:rsidR="004D26D2" w:rsidRPr="00800E21" w:rsidRDefault="004D26D2" w:rsidP="0086573E">
            <w:pPr>
              <w:numPr>
                <w:ilvl w:val="0"/>
                <w:numId w:val="29"/>
              </w:num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after="120"/>
              <w:ind w:leftChars="100" w:left="640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We don’t support multiple TBSs per CE level for CB-Msg3 EDT.  </w:t>
            </w:r>
          </w:p>
          <w:p w14:paraId="306B8E44" w14:textId="14350B3E" w:rsidR="004D26D2" w:rsidRPr="004D26D2" w:rsidRDefault="004D26D2" w:rsidP="004D26D2">
            <w:pPr>
              <w:rPr>
                <w:lang w:val="en-US"/>
              </w:rPr>
            </w:pPr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We introduce one additional value smaller than the smallest possible TBS size </w:t>
            </w:r>
            <w:proofErr w:type="gramStart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>at the moment</w:t>
            </w:r>
            <w:proofErr w:type="gramEnd"/>
            <w:r w:rsidRPr="00800E21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(328bits), i.e. 144bits.</w:t>
            </w:r>
          </w:p>
        </w:tc>
      </w:tr>
    </w:tbl>
    <w:p w14:paraId="57D8FDC8" w14:textId="30F7E93F" w:rsidR="0093575A" w:rsidRDefault="0093575A" w:rsidP="0093575A">
      <w:pPr>
        <w:spacing w:after="0"/>
      </w:pPr>
    </w:p>
    <w:p w14:paraId="2AE08595" w14:textId="32A72122" w:rsidR="00360DD0" w:rsidRDefault="0093575A" w:rsidP="00CE31E9">
      <w:r>
        <w:t xml:space="preserve">In the subsections below we provide </w:t>
      </w:r>
      <w:r w:rsidR="002E3A16">
        <w:t>o</w:t>
      </w:r>
      <w:r>
        <w:t xml:space="preserve">ur views </w:t>
      </w:r>
      <w:r w:rsidR="00D33B05">
        <w:t>around it for</w:t>
      </w:r>
      <w:r>
        <w:t xml:space="preserve"> NB-IoT NTN and LTE-MTC NTN respectively.</w:t>
      </w:r>
    </w:p>
    <w:p w14:paraId="18A75851" w14:textId="61FD3AD9" w:rsidR="004D26D2" w:rsidRDefault="00360DD0" w:rsidP="00360DD0">
      <w:pPr>
        <w:pStyle w:val="Heading3"/>
      </w:pPr>
      <w:r>
        <w:t>2.2.1</w:t>
      </w:r>
      <w:r>
        <w:tab/>
      </w:r>
      <w:r w:rsidR="00701050">
        <w:t>TBS size (144 bits) for CB-Msg3 in NB-IoT NTN</w:t>
      </w:r>
    </w:p>
    <w:p w14:paraId="719085E7" w14:textId="565CE1AE" w:rsidR="00F81E66" w:rsidRDefault="00EF5ACF" w:rsidP="00DF0F04">
      <w:pPr>
        <w:jc w:val="both"/>
      </w:pPr>
      <w:r>
        <w:t>From our perspective there is no</w:t>
      </w:r>
      <w:r w:rsidR="00D33B05">
        <w:t xml:space="preserve"> issue with </w:t>
      </w:r>
      <w:r w:rsidR="0096486A">
        <w:t>supporting</w:t>
      </w:r>
      <w:r w:rsidR="00B44D63">
        <w:t xml:space="preserve"> </w:t>
      </w:r>
      <w:r w:rsidR="00D33B05">
        <w:t>a TBS of 144 bits for CB-Msg3, since</w:t>
      </w:r>
      <w:r w:rsidR="00B44D63">
        <w:t xml:space="preserve"> that value is already available in the TBS/MCS table and can be even transmitted using a single resource unit</w:t>
      </w:r>
      <w:r w:rsidR="0096486A">
        <w:t xml:space="preserve"> (RU)</w:t>
      </w:r>
      <w:r w:rsidR="00B44D63">
        <w:t xml:space="preserve">. Nonetheless, in our understanding </w:t>
      </w:r>
      <w:r w:rsidR="00995042">
        <w:t>the RAN1 specification impact is related with</w:t>
      </w:r>
      <w:r w:rsidR="00837ABD">
        <w:t xml:space="preserve"> adding a </w:t>
      </w:r>
      <w:r w:rsidR="00C20AAA">
        <w:t xml:space="preserve">new </w:t>
      </w:r>
      <w:r w:rsidR="00837ABD">
        <w:t xml:space="preserve">statement </w:t>
      </w:r>
      <w:r w:rsidR="00C20AAA">
        <w:t>into the “</w:t>
      </w:r>
      <w:r w:rsidR="00DF0F04" w:rsidRPr="00DF0F04">
        <w:t>Narrowband physical uplink shared channel related procedures</w:t>
      </w:r>
      <w:r w:rsidR="00C20AAA">
        <w:t xml:space="preserve">” </w:t>
      </w:r>
      <w:r w:rsidR="009A5726">
        <w:t xml:space="preserve">of TS 36.213 </w:t>
      </w:r>
      <w:r w:rsidR="00C20AAA">
        <w:t xml:space="preserve">to </w:t>
      </w:r>
      <w:r w:rsidR="00034505">
        <w:t xml:space="preserve">define the TBS to be used (i.e., 144 bits) </w:t>
      </w:r>
      <w:r w:rsidR="00D826FE">
        <w:t>for NPUSCH</w:t>
      </w:r>
      <w:r w:rsidR="000A7D1E">
        <w:t xml:space="preserve"> CB-Msg3 transmissions.</w:t>
      </w:r>
    </w:p>
    <w:p w14:paraId="11E1C6EA" w14:textId="2FD8C095" w:rsidR="00B12359" w:rsidRDefault="00B12359" w:rsidP="00DF0F04">
      <w:pPr>
        <w:pStyle w:val="Observation"/>
        <w:ind w:left="1701" w:hanging="1701"/>
        <w:rPr>
          <w:lang w:val="en-US"/>
        </w:rPr>
      </w:pPr>
      <w:bookmarkStart w:id="8" w:name="_Toc209452954"/>
      <w:r w:rsidRPr="0096486A">
        <w:rPr>
          <w:lang w:val="en-US"/>
        </w:rPr>
        <w:t xml:space="preserve">NB-IoT NTN </w:t>
      </w:r>
      <w:r w:rsidR="00CC2E0D" w:rsidRPr="0096486A">
        <w:rPr>
          <w:lang w:val="en-US"/>
        </w:rPr>
        <w:t>CB-Msg3</w:t>
      </w:r>
      <w:r w:rsidR="00CC2E0D">
        <w:rPr>
          <w:lang w:val="en-US"/>
        </w:rPr>
        <w:t xml:space="preserve"> using a </w:t>
      </w:r>
      <w:r w:rsidRPr="0096486A">
        <w:rPr>
          <w:lang w:val="en-US"/>
        </w:rPr>
        <w:t xml:space="preserve">TBS </w:t>
      </w:r>
      <w:r w:rsidR="001C0ED3">
        <w:rPr>
          <w:lang w:val="en-US"/>
        </w:rPr>
        <w:t xml:space="preserve">of </w:t>
      </w:r>
      <w:r w:rsidRPr="0096486A">
        <w:rPr>
          <w:lang w:val="en-US"/>
        </w:rPr>
        <w:t>144 bits: I</w:t>
      </w:r>
      <w:r>
        <w:rPr>
          <w:lang w:val="en-US"/>
        </w:rPr>
        <w:t xml:space="preserve">n our view </w:t>
      </w:r>
      <w:r w:rsidRPr="0096486A">
        <w:rPr>
          <w:lang w:val="en-US"/>
        </w:rPr>
        <w:t xml:space="preserve">there is no issue with </w:t>
      </w:r>
      <w:r>
        <w:rPr>
          <w:lang w:val="en-US"/>
        </w:rPr>
        <w:t>supporting</w:t>
      </w:r>
      <w:r w:rsidRPr="0096486A">
        <w:rPr>
          <w:lang w:val="en-US"/>
        </w:rPr>
        <w:t xml:space="preserve"> a TBS of 144 bits for CB-Msg3, since that value is already available in the TBS/MCS table </w:t>
      </w:r>
      <w:r>
        <w:rPr>
          <w:lang w:val="en-US"/>
        </w:rPr>
        <w:t xml:space="preserve">even </w:t>
      </w:r>
      <w:r w:rsidRPr="0096486A">
        <w:rPr>
          <w:lang w:val="en-US"/>
        </w:rPr>
        <w:t>using a single RU</w:t>
      </w:r>
      <w:r>
        <w:rPr>
          <w:lang w:val="en-US"/>
        </w:rPr>
        <w:t>.</w:t>
      </w:r>
      <w:bookmarkEnd w:id="8"/>
    </w:p>
    <w:p w14:paraId="3FADCC6D" w14:textId="1F3F5CD1" w:rsidR="00B12359" w:rsidRPr="00B12359" w:rsidRDefault="00B12359" w:rsidP="00B12359">
      <w:pPr>
        <w:pStyle w:val="Observation"/>
        <w:ind w:left="1701" w:hanging="1701"/>
        <w:rPr>
          <w:lang w:val="en-US"/>
        </w:rPr>
      </w:pPr>
      <w:bookmarkStart w:id="9" w:name="_Toc209452955"/>
      <w:r w:rsidRPr="0096486A">
        <w:rPr>
          <w:lang w:val="en-US"/>
        </w:rPr>
        <w:t xml:space="preserve">NB-IoT NTN </w:t>
      </w:r>
      <w:r w:rsidR="00CC2E0D" w:rsidRPr="0096486A">
        <w:rPr>
          <w:lang w:val="en-US"/>
        </w:rPr>
        <w:t>CB-Msg3</w:t>
      </w:r>
      <w:r w:rsidR="00CC2E0D">
        <w:rPr>
          <w:lang w:val="en-US"/>
        </w:rPr>
        <w:t xml:space="preserve"> using a T</w:t>
      </w:r>
      <w:r w:rsidRPr="0096486A">
        <w:rPr>
          <w:lang w:val="en-US"/>
        </w:rPr>
        <w:t xml:space="preserve">BS </w:t>
      </w:r>
      <w:r w:rsidR="001C0ED3">
        <w:rPr>
          <w:lang w:val="en-US"/>
        </w:rPr>
        <w:t xml:space="preserve">of </w:t>
      </w:r>
      <w:r w:rsidRPr="0096486A">
        <w:rPr>
          <w:lang w:val="en-US"/>
        </w:rPr>
        <w:t>144 bits: I</w:t>
      </w:r>
      <w:r>
        <w:rPr>
          <w:lang w:val="en-US"/>
        </w:rPr>
        <w:t xml:space="preserve">n </w:t>
      </w:r>
      <w:r w:rsidRPr="00B12359">
        <w:rPr>
          <w:lang w:val="en-US"/>
        </w:rPr>
        <w:t xml:space="preserve">our understanding the RAN1 specification impact is related with adding a new statement into the “Narrowband physical uplink shared channel related procedures” </w:t>
      </w:r>
      <w:r w:rsidR="009578A7">
        <w:rPr>
          <w:lang w:val="en-US"/>
        </w:rPr>
        <w:t xml:space="preserve">of TS 36.213 </w:t>
      </w:r>
      <w:r w:rsidRPr="00B12359">
        <w:rPr>
          <w:lang w:val="en-US"/>
        </w:rPr>
        <w:t>to define the TBS to be used (i.e., 144 bits) for NPUSCH CB-Msg3 transmissions</w:t>
      </w:r>
      <w:r w:rsidR="00CC2E0D">
        <w:rPr>
          <w:lang w:val="en-US"/>
        </w:rPr>
        <w:t>.</w:t>
      </w:r>
      <w:bookmarkEnd w:id="9"/>
    </w:p>
    <w:p w14:paraId="0218A199" w14:textId="0E5B4C70" w:rsidR="00B12359" w:rsidRDefault="004504C7" w:rsidP="00DF0F04">
      <w:pPr>
        <w:jc w:val="both"/>
      </w:pPr>
      <w:r>
        <w:t>Based on the above observations, we have the following proposal:</w:t>
      </w:r>
    </w:p>
    <w:p w14:paraId="0B3332D2" w14:textId="77777777" w:rsidR="00683C8D" w:rsidRDefault="00A86D47" w:rsidP="00923C01">
      <w:pPr>
        <w:pStyle w:val="Proposal"/>
      </w:pPr>
      <w:bookmarkStart w:id="10" w:name="_Toc210301426"/>
      <w:r>
        <w:lastRenderedPageBreak/>
        <w:t xml:space="preserve">For NB-IoT NTN </w:t>
      </w:r>
      <w:r w:rsidR="001C0ED3">
        <w:t>using a TBS of 144 bits</w:t>
      </w:r>
      <w:r w:rsidR="00683C8D">
        <w:t>:</w:t>
      </w:r>
      <w:bookmarkEnd w:id="10"/>
    </w:p>
    <w:p w14:paraId="3C917246" w14:textId="3AA9B121" w:rsidR="00923C01" w:rsidRDefault="00E06AD9" w:rsidP="0086573E">
      <w:pPr>
        <w:pStyle w:val="Proposal"/>
        <w:numPr>
          <w:ilvl w:val="0"/>
          <w:numId w:val="32"/>
        </w:numPr>
      </w:pPr>
      <w:bookmarkStart w:id="11" w:name="_Toc210301427"/>
      <w:r>
        <w:t xml:space="preserve">RAN1 </w:t>
      </w:r>
      <w:r w:rsidR="00683C8D">
        <w:t>does not have “</w:t>
      </w:r>
      <w:r w:rsidR="00683C8D" w:rsidRPr="00683C8D">
        <w:t>any concern regarding the additional TBS size configured for CB-Msg3, i.e., 144 bits</w:t>
      </w:r>
      <w:r w:rsidR="00683C8D">
        <w:t>”.</w:t>
      </w:r>
      <w:bookmarkEnd w:id="11"/>
    </w:p>
    <w:p w14:paraId="533B34A7" w14:textId="5C7B5B76" w:rsidR="00CC2E0D" w:rsidRDefault="00683C8D" w:rsidP="0086573E">
      <w:pPr>
        <w:pStyle w:val="Proposal"/>
        <w:numPr>
          <w:ilvl w:val="0"/>
          <w:numId w:val="32"/>
        </w:numPr>
      </w:pPr>
      <w:bookmarkStart w:id="12" w:name="_Toc210301428"/>
      <w:r>
        <w:t xml:space="preserve">RAN1 to discuss </w:t>
      </w:r>
      <w:r w:rsidR="009578A7" w:rsidRPr="009578A7">
        <w:t>a new statement</w:t>
      </w:r>
      <w:r w:rsidR="00621E2D">
        <w:t xml:space="preserve"> to be added</w:t>
      </w:r>
      <w:r w:rsidR="009578A7" w:rsidRPr="009578A7">
        <w:t xml:space="preserve"> into the “Narrowband physical uplink shared channel related procedures” of TS 36.213 to define the TBS to be used (i.e., 144 bits) for NPUSCH CB-Msg3 transmissions</w:t>
      </w:r>
      <w:r w:rsidR="009578A7">
        <w:t>.</w:t>
      </w:r>
      <w:bookmarkEnd w:id="12"/>
    </w:p>
    <w:p w14:paraId="002C1978" w14:textId="43747CDA" w:rsidR="00360DD0" w:rsidRDefault="00360DD0" w:rsidP="00360DD0">
      <w:pPr>
        <w:pStyle w:val="Heading3"/>
      </w:pPr>
      <w:r>
        <w:t>2.2.2</w:t>
      </w:r>
      <w:r>
        <w:tab/>
      </w:r>
      <w:r w:rsidR="00701050">
        <w:t>TBS size (144 bits) for CB-Msg3 in LTE-MTC NTN</w:t>
      </w:r>
    </w:p>
    <w:p w14:paraId="1C3E1D5F" w14:textId="650E153D" w:rsidR="00EF7C1A" w:rsidRDefault="00EF7C1A" w:rsidP="00EF7C1A">
      <w:pPr>
        <w:jc w:val="both"/>
      </w:pPr>
      <w:r>
        <w:t>From our perspective there is no issue with supporting a TBS of 144 bits for CB-Msg3</w:t>
      </w:r>
      <w:r w:rsidR="00282A8A">
        <w:t xml:space="preserve"> </w:t>
      </w:r>
      <w:r w:rsidR="00044D9B" w:rsidRPr="00044D9B">
        <w:t xml:space="preserve">since that value is already available in the </w:t>
      </w:r>
      <w:r w:rsidR="00044D9B">
        <w:t xml:space="preserve">transport bloc size table </w:t>
      </w:r>
      <w:r w:rsidR="005238FE">
        <w:t>(eve</w:t>
      </w:r>
      <w:r w:rsidR="00402D1B">
        <w:t>n for sub-PRB</w:t>
      </w:r>
      <w:r w:rsidR="005238FE">
        <w:t>)</w:t>
      </w:r>
      <w:r w:rsidR="00174A7E">
        <w:t>. Another aspect to consider is th</w:t>
      </w:r>
      <w:r w:rsidR="00F17812">
        <w:t xml:space="preserve">at </w:t>
      </w:r>
      <w:r w:rsidR="005D72EA">
        <w:t xml:space="preserve">RAN2 has </w:t>
      </w:r>
      <w:r w:rsidR="00CA18AC">
        <w:t>agreed to support only</w:t>
      </w:r>
      <w:r w:rsidR="00F17812" w:rsidRPr="00F17812">
        <w:t xml:space="preserve"> </w:t>
      </w:r>
      <w:r w:rsidR="00882B42">
        <w:t xml:space="preserve">CE Mode </w:t>
      </w:r>
      <w:r w:rsidR="00CA18AC">
        <w:t>A</w:t>
      </w:r>
      <w:r w:rsidR="005D72EA">
        <w:t xml:space="preserve"> (See RAN2 agreements from </w:t>
      </w:r>
      <w:r w:rsidR="005D72EA" w:rsidRPr="005D72EA">
        <w:t>RAN2#129bis</w:t>
      </w:r>
      <w:r w:rsidR="005D72EA">
        <w:t>)</w:t>
      </w:r>
      <w:r>
        <w:t xml:space="preserve">. </w:t>
      </w:r>
      <w:r w:rsidR="00F8210F">
        <w:t>In terms of</w:t>
      </w:r>
      <w:r>
        <w:t xml:space="preserve"> RAN1 specification impact</w:t>
      </w:r>
      <w:r w:rsidR="00F8210F">
        <w:t>, in our understanding it</w:t>
      </w:r>
      <w:r>
        <w:t xml:space="preserve"> is related with adding a new statement into the </w:t>
      </w:r>
      <w:r w:rsidRPr="008F703B">
        <w:t>“</w:t>
      </w:r>
      <w:r w:rsidR="00882B42" w:rsidRPr="008F703B">
        <w:t>P</w:t>
      </w:r>
      <w:r w:rsidRPr="008F703B">
        <w:t>hysical uplink shared channel related procedures”</w:t>
      </w:r>
      <w:r>
        <w:t xml:space="preserve"> of TS 36.213 to define the TBS to be used (i.e., 144 bits) for PUSCH CB-Msg3 transmissions.</w:t>
      </w:r>
    </w:p>
    <w:p w14:paraId="5270A22D" w14:textId="7F941FC4" w:rsidR="008F703B" w:rsidRDefault="0093407F" w:rsidP="008F703B">
      <w:pPr>
        <w:pStyle w:val="Observation"/>
        <w:ind w:left="1701" w:hanging="1701"/>
        <w:rPr>
          <w:lang w:val="en-US"/>
        </w:rPr>
      </w:pPr>
      <w:bookmarkStart w:id="13" w:name="_Toc209452956"/>
      <w:r>
        <w:rPr>
          <w:lang w:val="en-US"/>
        </w:rPr>
        <w:t>LTE-MTC</w:t>
      </w:r>
      <w:r w:rsidR="008F703B" w:rsidRPr="0096486A">
        <w:rPr>
          <w:lang w:val="en-US"/>
        </w:rPr>
        <w:t xml:space="preserve"> NTN CB-Msg3</w:t>
      </w:r>
      <w:r w:rsidR="008F703B">
        <w:rPr>
          <w:lang w:val="en-US"/>
        </w:rPr>
        <w:t xml:space="preserve"> using a </w:t>
      </w:r>
      <w:r w:rsidR="008F703B" w:rsidRPr="0096486A">
        <w:rPr>
          <w:lang w:val="en-US"/>
        </w:rPr>
        <w:t xml:space="preserve">TBS </w:t>
      </w:r>
      <w:r w:rsidR="008F703B">
        <w:rPr>
          <w:lang w:val="en-US"/>
        </w:rPr>
        <w:t xml:space="preserve">of </w:t>
      </w:r>
      <w:r w:rsidR="008F703B" w:rsidRPr="0096486A">
        <w:rPr>
          <w:lang w:val="en-US"/>
        </w:rPr>
        <w:t>144 bits: I</w:t>
      </w:r>
      <w:r w:rsidR="008F703B">
        <w:rPr>
          <w:lang w:val="en-US"/>
        </w:rPr>
        <w:t xml:space="preserve">n our view </w:t>
      </w:r>
      <w:r w:rsidR="008F703B" w:rsidRPr="0096486A">
        <w:rPr>
          <w:lang w:val="en-US"/>
        </w:rPr>
        <w:t xml:space="preserve">there is no issue with </w:t>
      </w:r>
      <w:r w:rsidR="008F703B">
        <w:rPr>
          <w:lang w:val="en-US"/>
        </w:rPr>
        <w:t>supporting</w:t>
      </w:r>
      <w:r w:rsidR="008F703B" w:rsidRPr="0096486A">
        <w:rPr>
          <w:lang w:val="en-US"/>
        </w:rPr>
        <w:t xml:space="preserve"> a TBS of 144 bits for CB-Msg3</w:t>
      </w:r>
      <w:r w:rsidR="00023140">
        <w:rPr>
          <w:lang w:val="en-US"/>
        </w:rPr>
        <w:t xml:space="preserve"> (available also for Sub-PRB). </w:t>
      </w:r>
      <w:r w:rsidR="0042017C" w:rsidRPr="0042017C">
        <w:rPr>
          <w:lang w:val="en-US"/>
        </w:rPr>
        <w:t>Another aspect to consider is that RAN2 has agreed to support only CE Mode A (See RAN2 agreements from RAN2#129bis)</w:t>
      </w:r>
      <w:r w:rsidR="008F703B">
        <w:rPr>
          <w:lang w:val="en-US"/>
        </w:rPr>
        <w:t>.</w:t>
      </w:r>
      <w:bookmarkEnd w:id="13"/>
    </w:p>
    <w:p w14:paraId="460A7F86" w14:textId="039BFE6E" w:rsidR="008F703B" w:rsidRPr="00B12359" w:rsidRDefault="0093407F" w:rsidP="008F703B">
      <w:pPr>
        <w:pStyle w:val="Observation"/>
        <w:ind w:left="1701" w:hanging="1701"/>
        <w:rPr>
          <w:lang w:val="en-US"/>
        </w:rPr>
      </w:pPr>
      <w:bookmarkStart w:id="14" w:name="_Toc209452957"/>
      <w:r>
        <w:rPr>
          <w:lang w:val="en-US"/>
        </w:rPr>
        <w:t>LTE-MTC</w:t>
      </w:r>
      <w:r w:rsidR="008F703B" w:rsidRPr="0096486A">
        <w:rPr>
          <w:lang w:val="en-US"/>
        </w:rPr>
        <w:t xml:space="preserve"> NTN CB-Msg3</w:t>
      </w:r>
      <w:r w:rsidR="008F703B">
        <w:rPr>
          <w:lang w:val="en-US"/>
        </w:rPr>
        <w:t xml:space="preserve"> using a T</w:t>
      </w:r>
      <w:r w:rsidR="008F703B" w:rsidRPr="0096486A">
        <w:rPr>
          <w:lang w:val="en-US"/>
        </w:rPr>
        <w:t xml:space="preserve">BS </w:t>
      </w:r>
      <w:r w:rsidR="008F703B">
        <w:rPr>
          <w:lang w:val="en-US"/>
        </w:rPr>
        <w:t xml:space="preserve">of </w:t>
      </w:r>
      <w:r w:rsidR="008F703B" w:rsidRPr="0096486A">
        <w:rPr>
          <w:lang w:val="en-US"/>
        </w:rPr>
        <w:t>144 bits: I</w:t>
      </w:r>
      <w:r w:rsidR="008F703B">
        <w:rPr>
          <w:lang w:val="en-US"/>
        </w:rPr>
        <w:t xml:space="preserve">n </w:t>
      </w:r>
      <w:r w:rsidR="008F703B" w:rsidRPr="00B12359">
        <w:rPr>
          <w:lang w:val="en-US"/>
        </w:rPr>
        <w:t>our understanding the RAN1 specification impact is related with adding a new statement into the “</w:t>
      </w:r>
      <w:r w:rsidR="0086573E">
        <w:rPr>
          <w:lang w:val="en-US"/>
        </w:rPr>
        <w:t>P</w:t>
      </w:r>
      <w:r w:rsidR="008F703B" w:rsidRPr="00B12359">
        <w:rPr>
          <w:lang w:val="en-US"/>
        </w:rPr>
        <w:t xml:space="preserve">hysical uplink shared channel related procedures” </w:t>
      </w:r>
      <w:r w:rsidR="008F703B">
        <w:rPr>
          <w:lang w:val="en-US"/>
        </w:rPr>
        <w:t xml:space="preserve">of TS 36.213 </w:t>
      </w:r>
      <w:r w:rsidR="008F703B" w:rsidRPr="00B12359">
        <w:rPr>
          <w:lang w:val="en-US"/>
        </w:rPr>
        <w:t>to define the TBS to be used (i.e., 144 bits) for PUSCH CB-Msg3 transmissions</w:t>
      </w:r>
      <w:r w:rsidR="008F703B">
        <w:rPr>
          <w:lang w:val="en-US"/>
        </w:rPr>
        <w:t>.</w:t>
      </w:r>
      <w:bookmarkEnd w:id="14"/>
    </w:p>
    <w:p w14:paraId="1BCB1618" w14:textId="77777777" w:rsidR="008F703B" w:rsidRDefault="008F703B" w:rsidP="008F703B">
      <w:pPr>
        <w:jc w:val="both"/>
      </w:pPr>
      <w:r>
        <w:t>Based on the above observations, we have the following proposal:</w:t>
      </w:r>
    </w:p>
    <w:p w14:paraId="591B4519" w14:textId="2C99C0BD" w:rsidR="008F703B" w:rsidRPr="00427B41" w:rsidRDefault="008F703B" w:rsidP="008F703B">
      <w:pPr>
        <w:pStyle w:val="Proposal"/>
      </w:pPr>
      <w:bookmarkStart w:id="15" w:name="_Toc210301429"/>
      <w:r w:rsidRPr="00427B41">
        <w:t xml:space="preserve">For </w:t>
      </w:r>
      <w:r w:rsidR="00A46B80" w:rsidRPr="00427B41">
        <w:t>LTE</w:t>
      </w:r>
      <w:r w:rsidRPr="00427B41">
        <w:t>-</w:t>
      </w:r>
      <w:r w:rsidR="00A46B80" w:rsidRPr="00427B41">
        <w:t>MTC</w:t>
      </w:r>
      <w:r w:rsidRPr="00427B41">
        <w:t xml:space="preserve"> NTN using a TBS of 144 bits:</w:t>
      </w:r>
      <w:bookmarkEnd w:id="15"/>
    </w:p>
    <w:p w14:paraId="0636BAA2" w14:textId="68ADD9D7" w:rsidR="008F703B" w:rsidRPr="00427B41" w:rsidRDefault="008F703B" w:rsidP="0086573E">
      <w:pPr>
        <w:pStyle w:val="Proposal"/>
        <w:numPr>
          <w:ilvl w:val="0"/>
          <w:numId w:val="32"/>
        </w:numPr>
      </w:pPr>
      <w:bookmarkStart w:id="16" w:name="_Toc210301430"/>
      <w:r w:rsidRPr="00427B41">
        <w:t>RAN1 does not have “any concern regarding the additional TBS size configured for CB-Msg3, i.e., 144 bits”</w:t>
      </w:r>
      <w:r w:rsidR="00281397" w:rsidRPr="00427B41">
        <w:t>.</w:t>
      </w:r>
      <w:bookmarkEnd w:id="16"/>
    </w:p>
    <w:p w14:paraId="44532DCB" w14:textId="7F75F7CC" w:rsidR="00CE31E9" w:rsidRPr="00427B41" w:rsidRDefault="008F703B" w:rsidP="0086573E">
      <w:pPr>
        <w:pStyle w:val="Proposal"/>
        <w:numPr>
          <w:ilvl w:val="0"/>
          <w:numId w:val="32"/>
        </w:numPr>
      </w:pPr>
      <w:bookmarkStart w:id="17" w:name="_Toc210301431"/>
      <w:r w:rsidRPr="00427B41">
        <w:t>RAN1 to discuss a new statement to be added into the “</w:t>
      </w:r>
      <w:r w:rsidR="00150CB8" w:rsidRPr="00427B41">
        <w:t>P</w:t>
      </w:r>
      <w:r w:rsidRPr="00427B41">
        <w:t>hysical uplink shared channel related procedures” of TS 36.213 to define the TBS to be used (i.e., 144 bits) for PUSCH CB-Msg3 transmissions</w:t>
      </w:r>
      <w:r w:rsidR="00150CB8" w:rsidRPr="00427B41">
        <w:t xml:space="preserve"> </w:t>
      </w:r>
      <w:r w:rsidR="00427B41" w:rsidRPr="00427B41">
        <w:t xml:space="preserve">in </w:t>
      </w:r>
      <w:r w:rsidR="00150CB8" w:rsidRPr="00427B41">
        <w:t>CE Mode</w:t>
      </w:r>
      <w:r w:rsidR="00EB2DD2">
        <w:t xml:space="preserve"> A</w:t>
      </w:r>
      <w:r w:rsidRPr="00427B41">
        <w:t>.</w:t>
      </w:r>
      <w:bookmarkEnd w:id="17"/>
    </w:p>
    <w:p w14:paraId="1D22A65E" w14:textId="11DC7578" w:rsidR="00364BC0" w:rsidRDefault="00364BC0" w:rsidP="00364BC0">
      <w:pPr>
        <w:pStyle w:val="Heading2"/>
      </w:pPr>
      <w:r>
        <w:t>2.3</w:t>
      </w:r>
      <w:r>
        <w:tab/>
      </w:r>
      <w:r w:rsidR="006D1FD5" w:rsidRPr="006D1FD5">
        <w:t xml:space="preserve">Check the specification impact in RAN1 to support 2 MPDCCH </w:t>
      </w:r>
      <w:proofErr w:type="spellStart"/>
      <w:r w:rsidR="006D1FD5" w:rsidRPr="006D1FD5">
        <w:t>narrowbands</w:t>
      </w:r>
      <w:proofErr w:type="spellEnd"/>
      <w:r w:rsidR="006D1FD5" w:rsidRPr="006D1FD5">
        <w:t xml:space="preserve"> for CB-Msg4 </w:t>
      </w:r>
      <w:proofErr w:type="gramStart"/>
      <w:r w:rsidR="006D1FD5" w:rsidRPr="006D1FD5">
        <w:t>monitoring, and</w:t>
      </w:r>
      <w:proofErr w:type="gramEnd"/>
      <w:r w:rsidR="006D1FD5" w:rsidRPr="006D1FD5">
        <w:t xml:space="preserve"> update the corresponding specification if needed.</w:t>
      </w:r>
    </w:p>
    <w:p w14:paraId="555535D2" w14:textId="45B7AE49" w:rsidR="00364BC0" w:rsidRDefault="00162077" w:rsidP="003D1EDA">
      <w:pPr>
        <w:jc w:val="both"/>
      </w:pPr>
      <w:r>
        <w:t>In our understanding</w:t>
      </w:r>
      <w:r w:rsidR="00B73FA7">
        <w:t>, the “</w:t>
      </w:r>
      <w:r w:rsidR="00B73FA7" w:rsidRPr="00B73FA7">
        <w:rPr>
          <w:i/>
          <w:iCs/>
        </w:rPr>
        <w:t xml:space="preserve">specification impact in RAN1 to support 2 MPDCCH </w:t>
      </w:r>
      <w:proofErr w:type="spellStart"/>
      <w:r w:rsidR="00B73FA7" w:rsidRPr="00B73FA7">
        <w:rPr>
          <w:i/>
          <w:iCs/>
        </w:rPr>
        <w:t>narrowbands</w:t>
      </w:r>
      <w:proofErr w:type="spellEnd"/>
      <w:r w:rsidR="00B73FA7" w:rsidRPr="00B73FA7">
        <w:rPr>
          <w:i/>
          <w:iCs/>
        </w:rPr>
        <w:t xml:space="preserve"> for CB-Msg4 monitoring</w:t>
      </w:r>
      <w:r w:rsidR="00B73FA7">
        <w:t>”</w:t>
      </w:r>
      <w:r w:rsidR="003D1EDA">
        <w:t xml:space="preserve"> is related with </w:t>
      </w:r>
      <w:r w:rsidR="00EE6ECC">
        <w:t>introducing a</w:t>
      </w:r>
      <w:r w:rsidR="00E51D4D">
        <w:t xml:space="preserve"> new statement into the “Physical downlink shared channel pr</w:t>
      </w:r>
      <w:r w:rsidR="00232555">
        <w:t>ocedures</w:t>
      </w:r>
      <w:r w:rsidR="00E51D4D">
        <w:t>”</w:t>
      </w:r>
      <w:r w:rsidR="00232555">
        <w:t>. For</w:t>
      </w:r>
      <w:r w:rsidR="001B72FD">
        <w:t xml:space="preserve"> example, reflecting the RAN2 agr</w:t>
      </w:r>
      <w:r w:rsidR="005050EF">
        <w:t xml:space="preserve">eement for CB-Msg4 </w:t>
      </w:r>
      <w:r w:rsidR="006A7B39">
        <w:t>e.g., using as a baseline</w:t>
      </w:r>
      <w:r w:rsidR="00467E73">
        <w:t xml:space="preserve"> </w:t>
      </w:r>
      <w:r w:rsidR="006A7B39">
        <w:t xml:space="preserve">what </w:t>
      </w:r>
      <w:r w:rsidR="00467E73">
        <w:t xml:space="preserve">is described </w:t>
      </w:r>
      <w:r w:rsidR="00CB2870">
        <w:t>in</w:t>
      </w:r>
      <w:r w:rsidR="00467E73">
        <w:t xml:space="preserve"> Table 7.2.1-6 of TS 36.213</w:t>
      </w:r>
      <w:r w:rsidR="00022832">
        <w:t xml:space="preserve"> (See </w:t>
      </w:r>
      <w:r w:rsidR="006A7B39">
        <w:t>highlight</w:t>
      </w:r>
      <w:r w:rsidR="004725BD">
        <w:t>ed text</w:t>
      </w:r>
      <w:r w:rsidR="00022832">
        <w:t xml:space="preserve"> below)</w:t>
      </w:r>
      <w:r w:rsidR="00467E73">
        <w:t>.</w:t>
      </w:r>
    </w:p>
    <w:p w14:paraId="48AED9D8" w14:textId="77777777" w:rsidR="00022832" w:rsidRPr="00022832" w:rsidRDefault="00022832" w:rsidP="00022832">
      <w:pPr>
        <w:pStyle w:val="TH"/>
        <w:rPr>
          <w:sz w:val="12"/>
          <w:szCs w:val="12"/>
        </w:rPr>
      </w:pPr>
      <w:r w:rsidRPr="00022832">
        <w:rPr>
          <w:sz w:val="12"/>
          <w:szCs w:val="12"/>
        </w:rPr>
        <w:t>Table 7.2.1-</w:t>
      </w:r>
      <w:r w:rsidRPr="00022832">
        <w:rPr>
          <w:rFonts w:hint="eastAsia"/>
          <w:sz w:val="12"/>
          <w:szCs w:val="12"/>
          <w:lang w:eastAsia="zh-CN"/>
        </w:rPr>
        <w:t>6</w:t>
      </w:r>
      <w:r w:rsidRPr="00022832">
        <w:rPr>
          <w:sz w:val="12"/>
          <w:szCs w:val="12"/>
        </w:rPr>
        <w:t>:</w:t>
      </w:r>
      <w:r w:rsidRPr="00022832">
        <w:rPr>
          <w:rFonts w:hint="eastAsia"/>
          <w:sz w:val="12"/>
          <w:szCs w:val="12"/>
          <w:lang w:eastAsia="zh-CN"/>
        </w:rPr>
        <w:t xml:space="preserve"> Reporting UE selected narrowband position for BL/CE </w:t>
      </w:r>
      <w:proofErr w:type="spellStart"/>
      <w:r w:rsidRPr="00022832">
        <w:rPr>
          <w:rFonts w:hint="eastAsia"/>
          <w:sz w:val="12"/>
          <w:szCs w:val="12"/>
          <w:lang w:eastAsia="zh-CN"/>
        </w:rPr>
        <w:t>UEs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2160"/>
        <w:gridCol w:w="3066"/>
      </w:tblGrid>
      <w:tr w:rsidR="00022832" w:rsidRPr="00022832" w14:paraId="5C018245" w14:textId="77777777" w:rsidTr="000C3325">
        <w:trPr>
          <w:cantSplit/>
          <w:trHeight w:val="1045"/>
          <w:jc w:val="center"/>
        </w:trPr>
        <w:tc>
          <w:tcPr>
            <w:tcW w:w="1009" w:type="dxa"/>
            <w:shd w:val="clear" w:color="auto" w:fill="E0E0E0"/>
            <w:vAlign w:val="center"/>
          </w:tcPr>
          <w:p w14:paraId="76E805F6" w14:textId="77777777" w:rsidR="00022832" w:rsidRPr="00022832" w:rsidRDefault="00022832" w:rsidP="000C3325">
            <w:pPr>
              <w:pStyle w:val="TAH"/>
              <w:rPr>
                <w:sz w:val="12"/>
                <w:szCs w:val="12"/>
                <w:lang w:eastAsia="zh-CN"/>
              </w:rPr>
            </w:pPr>
            <w:r w:rsidRPr="001F2347">
              <w:rPr>
                <w:rFonts w:hint="eastAsia"/>
                <w:sz w:val="12"/>
                <w:szCs w:val="12"/>
                <w:highlight w:val="yellow"/>
                <w:lang w:eastAsia="zh-CN"/>
              </w:rPr>
              <w:t xml:space="preserve">Number of </w:t>
            </w:r>
            <w:proofErr w:type="spellStart"/>
            <w:r w:rsidRPr="001F2347">
              <w:rPr>
                <w:rFonts w:hint="eastAsia"/>
                <w:sz w:val="12"/>
                <w:szCs w:val="12"/>
                <w:highlight w:val="yellow"/>
                <w:lang w:eastAsia="zh-CN"/>
              </w:rPr>
              <w:t>narrowbands</w:t>
            </w:r>
            <w:proofErr w:type="spellEnd"/>
            <w:r w:rsidRPr="001F2347">
              <w:rPr>
                <w:rFonts w:hint="eastAsia"/>
                <w:sz w:val="12"/>
                <w:szCs w:val="12"/>
                <w:highlight w:val="yellow"/>
                <w:lang w:eastAsia="zh-CN"/>
              </w:rPr>
              <w:t xml:space="preserve"> for MPDCCH monitoring</w:t>
            </w:r>
          </w:p>
        </w:tc>
        <w:tc>
          <w:tcPr>
            <w:tcW w:w="2160" w:type="dxa"/>
            <w:shd w:val="clear" w:color="auto" w:fill="E0E0E0"/>
            <w:vAlign w:val="center"/>
          </w:tcPr>
          <w:p w14:paraId="3E39AE0C" w14:textId="77777777" w:rsidR="00022832" w:rsidRPr="00022832" w:rsidRDefault="00022832" w:rsidP="000C3325">
            <w:pPr>
              <w:pStyle w:val="TAH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UE reported bit(s) for narrowband position (MSB, LSB)</w:t>
            </w:r>
          </w:p>
        </w:tc>
        <w:tc>
          <w:tcPr>
            <w:tcW w:w="3066" w:type="dxa"/>
            <w:shd w:val="clear" w:color="auto" w:fill="E0E0E0"/>
            <w:vAlign w:val="center"/>
          </w:tcPr>
          <w:p w14:paraId="45D6C99E" w14:textId="77777777" w:rsidR="00022832" w:rsidRPr="00022832" w:rsidRDefault="00022832" w:rsidP="000C3325">
            <w:pPr>
              <w:pStyle w:val="TAH"/>
              <w:rPr>
                <w:sz w:val="12"/>
                <w:szCs w:val="12"/>
                <w:lang w:eastAsia="zh-CN"/>
              </w:rPr>
            </w:pPr>
            <w:r w:rsidRPr="00022832">
              <w:rPr>
                <w:sz w:val="12"/>
                <w:szCs w:val="12"/>
                <w:lang w:eastAsia="zh-CN"/>
              </w:rPr>
              <w:t>MPDCCH N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 xml:space="preserve">arrowband </w:t>
            </w:r>
            <w:r w:rsidRPr="00022832">
              <w:rPr>
                <w:sz w:val="12"/>
                <w:szCs w:val="12"/>
                <w:lang w:eastAsia="zh-CN"/>
              </w:rPr>
              <w:t>Reported</w:t>
            </w:r>
          </w:p>
        </w:tc>
      </w:tr>
      <w:tr w:rsidR="00022832" w:rsidRPr="00022832" w14:paraId="4994736C" w14:textId="77777777" w:rsidTr="001F2347">
        <w:trPr>
          <w:cantSplit/>
          <w:jc w:val="center"/>
        </w:trPr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40EF8308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sz w:val="12"/>
                <w:szCs w:val="12"/>
                <w:lang w:eastAsia="zh-CN"/>
              </w:rPr>
              <w:t>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F82AE4F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sz w:val="12"/>
                <w:szCs w:val="12"/>
                <w:lang w:eastAsia="zh-CN"/>
              </w:rPr>
              <w:t>0</w:t>
            </w:r>
          </w:p>
        </w:tc>
        <w:tc>
          <w:tcPr>
            <w:tcW w:w="3066" w:type="dxa"/>
            <w:tcBorders>
              <w:bottom w:val="single" w:sz="4" w:space="0" w:color="auto"/>
            </w:tcBorders>
            <w:vAlign w:val="center"/>
          </w:tcPr>
          <w:p w14:paraId="1365F5D4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sz w:val="12"/>
                <w:szCs w:val="12"/>
                <w:lang w:eastAsia="zh-CN"/>
              </w:rPr>
              <w:t>The narrowband used for MPDCCH monitoring</w:t>
            </w:r>
          </w:p>
        </w:tc>
      </w:tr>
      <w:tr w:rsidR="00022832" w:rsidRPr="00022832" w14:paraId="15490BC1" w14:textId="77777777" w:rsidTr="001F2347">
        <w:trPr>
          <w:cantSplit/>
          <w:jc w:val="center"/>
        </w:trPr>
        <w:tc>
          <w:tcPr>
            <w:tcW w:w="1009" w:type="dxa"/>
            <w:vMerge w:val="restart"/>
            <w:shd w:val="clear" w:color="auto" w:fill="FFFF00"/>
            <w:vAlign w:val="center"/>
          </w:tcPr>
          <w:p w14:paraId="5F1CD2EB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2</w:t>
            </w:r>
          </w:p>
        </w:tc>
        <w:tc>
          <w:tcPr>
            <w:tcW w:w="2160" w:type="dxa"/>
            <w:shd w:val="clear" w:color="auto" w:fill="FFFF00"/>
            <w:vAlign w:val="center"/>
          </w:tcPr>
          <w:p w14:paraId="6FD475A8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0</w:t>
            </w:r>
          </w:p>
        </w:tc>
        <w:tc>
          <w:tcPr>
            <w:tcW w:w="3066" w:type="dxa"/>
            <w:shd w:val="clear" w:color="auto" w:fill="FFFF00"/>
            <w:vAlign w:val="center"/>
          </w:tcPr>
          <w:p w14:paraId="44B2AAA3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sz w:val="12"/>
                <w:szCs w:val="12"/>
                <w:lang w:eastAsia="zh-CN"/>
              </w:rPr>
              <w:t>N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>arrowband with lowe</w:t>
            </w:r>
            <w:r w:rsidRPr="00022832">
              <w:rPr>
                <w:sz w:val="12"/>
                <w:szCs w:val="12"/>
                <w:lang w:eastAsia="zh-CN"/>
              </w:rPr>
              <w:t>st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 xml:space="preserve"> narrowband index</w:t>
            </w:r>
          </w:p>
        </w:tc>
      </w:tr>
      <w:tr w:rsidR="00022832" w:rsidRPr="00022832" w14:paraId="4AF79E6A" w14:textId="77777777" w:rsidTr="001F2347">
        <w:trPr>
          <w:cantSplit/>
          <w:jc w:val="center"/>
        </w:trPr>
        <w:tc>
          <w:tcPr>
            <w:tcW w:w="1009" w:type="dxa"/>
            <w:vMerge/>
            <w:shd w:val="clear" w:color="auto" w:fill="FFFF00"/>
            <w:vAlign w:val="center"/>
          </w:tcPr>
          <w:p w14:paraId="2E54AB1A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</w:p>
        </w:tc>
        <w:tc>
          <w:tcPr>
            <w:tcW w:w="2160" w:type="dxa"/>
            <w:shd w:val="clear" w:color="auto" w:fill="FFFF00"/>
            <w:vAlign w:val="center"/>
          </w:tcPr>
          <w:p w14:paraId="0134E2EF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1</w:t>
            </w:r>
          </w:p>
        </w:tc>
        <w:tc>
          <w:tcPr>
            <w:tcW w:w="3066" w:type="dxa"/>
            <w:shd w:val="clear" w:color="auto" w:fill="FFFF00"/>
            <w:vAlign w:val="center"/>
          </w:tcPr>
          <w:p w14:paraId="64F2A02C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en-US"/>
              </w:rPr>
            </w:pPr>
            <w:r w:rsidRPr="00022832">
              <w:rPr>
                <w:sz w:val="12"/>
                <w:szCs w:val="12"/>
                <w:lang w:eastAsia="zh-CN"/>
              </w:rPr>
              <w:t>N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>arrowband with highe</w:t>
            </w:r>
            <w:r w:rsidRPr="00022832">
              <w:rPr>
                <w:sz w:val="12"/>
                <w:szCs w:val="12"/>
                <w:lang w:eastAsia="zh-CN"/>
              </w:rPr>
              <w:t>st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 xml:space="preserve"> narrowband index</w:t>
            </w:r>
          </w:p>
        </w:tc>
      </w:tr>
      <w:tr w:rsidR="00022832" w:rsidRPr="00022832" w14:paraId="2E2785FA" w14:textId="77777777" w:rsidTr="000C3325">
        <w:trPr>
          <w:cantSplit/>
          <w:jc w:val="center"/>
        </w:trPr>
        <w:tc>
          <w:tcPr>
            <w:tcW w:w="1009" w:type="dxa"/>
            <w:vMerge w:val="restart"/>
            <w:vAlign w:val="center"/>
          </w:tcPr>
          <w:p w14:paraId="18851310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4</w:t>
            </w:r>
          </w:p>
        </w:tc>
        <w:tc>
          <w:tcPr>
            <w:tcW w:w="2160" w:type="dxa"/>
            <w:vAlign w:val="center"/>
          </w:tcPr>
          <w:p w14:paraId="44391C63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00</w:t>
            </w:r>
          </w:p>
        </w:tc>
        <w:tc>
          <w:tcPr>
            <w:tcW w:w="3066" w:type="dxa"/>
            <w:vAlign w:val="center"/>
          </w:tcPr>
          <w:p w14:paraId="5E02D80E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en-US"/>
              </w:rPr>
            </w:pPr>
            <w:r w:rsidRPr="00022832">
              <w:rPr>
                <w:sz w:val="12"/>
                <w:szCs w:val="12"/>
                <w:lang w:eastAsia="zh-CN"/>
              </w:rPr>
              <w:t>N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>arrowband with</w:t>
            </w:r>
            <w:r w:rsidRPr="00022832">
              <w:rPr>
                <w:sz w:val="12"/>
                <w:szCs w:val="12"/>
                <w:lang w:eastAsia="zh-CN"/>
              </w:rPr>
              <w:t xml:space="preserve"> 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>lowest narrowband index</w:t>
            </w:r>
          </w:p>
        </w:tc>
      </w:tr>
      <w:tr w:rsidR="00022832" w:rsidRPr="00022832" w14:paraId="0F77A966" w14:textId="77777777" w:rsidTr="000C3325">
        <w:trPr>
          <w:cantSplit/>
          <w:jc w:val="center"/>
        </w:trPr>
        <w:tc>
          <w:tcPr>
            <w:tcW w:w="1009" w:type="dxa"/>
            <w:vMerge/>
            <w:vAlign w:val="center"/>
          </w:tcPr>
          <w:p w14:paraId="3D4B8915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14:paraId="15D6CC7D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01</w:t>
            </w:r>
          </w:p>
        </w:tc>
        <w:tc>
          <w:tcPr>
            <w:tcW w:w="3066" w:type="dxa"/>
            <w:vAlign w:val="center"/>
          </w:tcPr>
          <w:p w14:paraId="6C6F936D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en-US"/>
              </w:rPr>
            </w:pPr>
            <w:r w:rsidRPr="00022832">
              <w:rPr>
                <w:sz w:val="12"/>
                <w:szCs w:val="12"/>
                <w:lang w:eastAsia="zh-CN"/>
              </w:rPr>
              <w:t>N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>arrowband with second lowest narrowband index</w:t>
            </w:r>
          </w:p>
        </w:tc>
      </w:tr>
      <w:tr w:rsidR="00022832" w:rsidRPr="00022832" w14:paraId="7177C83B" w14:textId="77777777" w:rsidTr="000C3325">
        <w:trPr>
          <w:cantSplit/>
          <w:jc w:val="center"/>
        </w:trPr>
        <w:tc>
          <w:tcPr>
            <w:tcW w:w="1009" w:type="dxa"/>
            <w:vMerge/>
            <w:vAlign w:val="center"/>
          </w:tcPr>
          <w:p w14:paraId="7CAA57A3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14:paraId="2DF10127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10</w:t>
            </w:r>
          </w:p>
        </w:tc>
        <w:tc>
          <w:tcPr>
            <w:tcW w:w="3066" w:type="dxa"/>
            <w:vAlign w:val="center"/>
          </w:tcPr>
          <w:p w14:paraId="11C5EF3E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en-US"/>
              </w:rPr>
            </w:pPr>
            <w:r w:rsidRPr="00022832">
              <w:rPr>
                <w:sz w:val="12"/>
                <w:szCs w:val="12"/>
                <w:lang w:eastAsia="zh-CN"/>
              </w:rPr>
              <w:t>N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>arrowband with third lowest narrowband index</w:t>
            </w:r>
          </w:p>
        </w:tc>
      </w:tr>
      <w:tr w:rsidR="00022832" w:rsidRPr="00022832" w14:paraId="7F00EB6A" w14:textId="77777777" w:rsidTr="000C3325">
        <w:trPr>
          <w:cantSplit/>
          <w:jc w:val="center"/>
        </w:trPr>
        <w:tc>
          <w:tcPr>
            <w:tcW w:w="1009" w:type="dxa"/>
            <w:vMerge/>
            <w:vAlign w:val="center"/>
          </w:tcPr>
          <w:p w14:paraId="1B496DCE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14:paraId="6B0640BD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zh-CN"/>
              </w:rPr>
            </w:pPr>
            <w:r w:rsidRPr="00022832">
              <w:rPr>
                <w:rFonts w:hint="eastAsia"/>
                <w:sz w:val="12"/>
                <w:szCs w:val="12"/>
                <w:lang w:eastAsia="zh-CN"/>
              </w:rPr>
              <w:t>11</w:t>
            </w:r>
          </w:p>
        </w:tc>
        <w:tc>
          <w:tcPr>
            <w:tcW w:w="3066" w:type="dxa"/>
            <w:vAlign w:val="center"/>
          </w:tcPr>
          <w:p w14:paraId="69EE88BF" w14:textId="77777777" w:rsidR="00022832" w:rsidRPr="00022832" w:rsidRDefault="00022832" w:rsidP="000C3325">
            <w:pPr>
              <w:pStyle w:val="TAC"/>
              <w:rPr>
                <w:sz w:val="12"/>
                <w:szCs w:val="12"/>
                <w:lang w:eastAsia="en-US"/>
              </w:rPr>
            </w:pPr>
            <w:r w:rsidRPr="00022832">
              <w:rPr>
                <w:sz w:val="12"/>
                <w:szCs w:val="12"/>
                <w:lang w:eastAsia="zh-CN"/>
              </w:rPr>
              <w:t>N</w:t>
            </w:r>
            <w:r w:rsidRPr="00022832">
              <w:rPr>
                <w:rFonts w:hint="eastAsia"/>
                <w:sz w:val="12"/>
                <w:szCs w:val="12"/>
                <w:lang w:eastAsia="zh-CN"/>
              </w:rPr>
              <w:t>arrowband with highest narrowband index</w:t>
            </w:r>
          </w:p>
        </w:tc>
      </w:tr>
    </w:tbl>
    <w:p w14:paraId="13563BC1" w14:textId="79592F8B" w:rsidR="00467E73" w:rsidRDefault="00467E73" w:rsidP="003D1EDA">
      <w:pPr>
        <w:jc w:val="both"/>
      </w:pPr>
    </w:p>
    <w:p w14:paraId="01A5EBEC" w14:textId="1B2FA08B" w:rsidR="00661BC5" w:rsidRPr="002553D7" w:rsidRDefault="0095268B" w:rsidP="002553D7">
      <w:pPr>
        <w:pStyle w:val="Observation"/>
        <w:ind w:left="1701" w:hanging="1701"/>
        <w:rPr>
          <w:lang w:val="en-US"/>
        </w:rPr>
      </w:pPr>
      <w:bookmarkStart w:id="18" w:name="_Toc209452958"/>
      <w:r w:rsidRPr="002553D7">
        <w:rPr>
          <w:lang w:val="en-US"/>
        </w:rPr>
        <w:t xml:space="preserve">LTE-MTC NTN MPDCCH monitoring: </w:t>
      </w:r>
      <w:r w:rsidR="002553D7">
        <w:rPr>
          <w:lang w:val="en-US"/>
        </w:rPr>
        <w:t xml:space="preserve">In </w:t>
      </w:r>
      <w:r w:rsidR="002553D7" w:rsidRPr="002553D7">
        <w:rPr>
          <w:lang w:val="en-US"/>
        </w:rPr>
        <w:t xml:space="preserve">our understanding, the “specification impact in RAN1 to support 2 MPDCCH </w:t>
      </w:r>
      <w:proofErr w:type="spellStart"/>
      <w:r w:rsidR="002553D7" w:rsidRPr="002553D7">
        <w:rPr>
          <w:lang w:val="en-US"/>
        </w:rPr>
        <w:t>narrowbands</w:t>
      </w:r>
      <w:proofErr w:type="spellEnd"/>
      <w:r w:rsidR="002553D7" w:rsidRPr="002553D7">
        <w:rPr>
          <w:lang w:val="en-US"/>
        </w:rPr>
        <w:t xml:space="preserve"> for CB-Msg4 monitoring” is related with </w:t>
      </w:r>
      <w:r w:rsidR="002553D7" w:rsidRPr="002553D7">
        <w:rPr>
          <w:lang w:val="en-US"/>
        </w:rPr>
        <w:lastRenderedPageBreak/>
        <w:t>introducing a new statement into the “Physical downlink shared channel procedures”</w:t>
      </w:r>
      <w:r w:rsidR="002553D7">
        <w:rPr>
          <w:lang w:val="en-US"/>
        </w:rPr>
        <w:t>.</w:t>
      </w:r>
      <w:bookmarkEnd w:id="18"/>
      <w:r w:rsidR="00136906">
        <w:rPr>
          <w:lang w:val="en-US"/>
        </w:rPr>
        <w:t xml:space="preserve"> </w:t>
      </w:r>
    </w:p>
    <w:p w14:paraId="2B281F98" w14:textId="205149B6" w:rsidR="00661BC5" w:rsidRDefault="00661BC5" w:rsidP="003D1EDA">
      <w:pPr>
        <w:jc w:val="both"/>
      </w:pPr>
      <w:r>
        <w:t xml:space="preserve">Based on </w:t>
      </w:r>
      <w:r w:rsidR="00DC5E2F">
        <w:t>the previous observation, we have the following proposal:</w:t>
      </w:r>
    </w:p>
    <w:p w14:paraId="454FF11C" w14:textId="23C04B26" w:rsidR="00DC5E2F" w:rsidRPr="0033147F" w:rsidRDefault="00E76BF0" w:rsidP="00DC5E2F">
      <w:pPr>
        <w:pStyle w:val="Proposal"/>
      </w:pPr>
      <w:bookmarkStart w:id="19" w:name="_Toc210301432"/>
      <w:r>
        <w:t>For</w:t>
      </w:r>
      <w:r w:rsidRPr="00E76BF0">
        <w:rPr>
          <w:lang w:val="en-US"/>
        </w:rPr>
        <w:t xml:space="preserve"> </w:t>
      </w:r>
      <w:r w:rsidRPr="002553D7">
        <w:rPr>
          <w:lang w:val="en-US"/>
        </w:rPr>
        <w:t>LTE-MTC NTN MPDCCH monitoring:</w:t>
      </w:r>
      <w:r w:rsidR="00047D1B">
        <w:rPr>
          <w:lang w:val="en-US"/>
        </w:rPr>
        <w:t xml:space="preserve"> RAN1 to discuss </w:t>
      </w:r>
      <w:r w:rsidR="0033147F">
        <w:rPr>
          <w:lang w:val="en-US"/>
        </w:rPr>
        <w:t xml:space="preserve">how to reflect in TS 36.213 the </w:t>
      </w:r>
      <w:r w:rsidR="0033147F" w:rsidRPr="0033147F">
        <w:rPr>
          <w:lang w:val="en-US"/>
        </w:rPr>
        <w:t xml:space="preserve">support </w:t>
      </w:r>
      <w:r w:rsidR="00015373">
        <w:rPr>
          <w:lang w:val="en-US"/>
        </w:rPr>
        <w:t xml:space="preserve">of </w:t>
      </w:r>
      <w:r w:rsidR="00CF7F2D">
        <w:rPr>
          <w:lang w:val="en-US"/>
        </w:rPr>
        <w:t>“</w:t>
      </w:r>
      <w:r w:rsidR="0033147F" w:rsidRPr="0033147F">
        <w:rPr>
          <w:lang w:val="en-US"/>
        </w:rPr>
        <w:t xml:space="preserve">2 MPDCCH </w:t>
      </w:r>
      <w:proofErr w:type="spellStart"/>
      <w:r w:rsidR="0033147F" w:rsidRPr="0033147F">
        <w:rPr>
          <w:lang w:val="en-US"/>
        </w:rPr>
        <w:t>narrowbands</w:t>
      </w:r>
      <w:proofErr w:type="spellEnd"/>
      <w:r w:rsidR="0033147F" w:rsidRPr="0033147F">
        <w:rPr>
          <w:lang w:val="en-US"/>
        </w:rPr>
        <w:t xml:space="preserve"> for CB-Msg4 monitoring</w:t>
      </w:r>
      <w:r w:rsidR="00CF7F2D">
        <w:rPr>
          <w:lang w:val="en-US"/>
        </w:rPr>
        <w:t>”</w:t>
      </w:r>
      <w:r w:rsidR="0033147F">
        <w:rPr>
          <w:lang w:val="en-US"/>
        </w:rPr>
        <w:t>.</w:t>
      </w:r>
      <w:bookmarkEnd w:id="19"/>
    </w:p>
    <w:p w14:paraId="5631B956" w14:textId="4804052A" w:rsidR="0033147F" w:rsidRDefault="00CF7F2D" w:rsidP="0033147F">
      <w:pPr>
        <w:pStyle w:val="Proposal"/>
        <w:numPr>
          <w:ilvl w:val="0"/>
          <w:numId w:val="33"/>
        </w:numPr>
      </w:pPr>
      <w:bookmarkStart w:id="20" w:name="_Toc210301433"/>
      <w:r>
        <w:t>A</w:t>
      </w:r>
      <w:r w:rsidRPr="00CF7F2D">
        <w:t xml:space="preserve"> new statement into the “Physical downlink shared channel procedures”</w:t>
      </w:r>
      <w:r>
        <w:t>.</w:t>
      </w:r>
      <w:bookmarkEnd w:id="20"/>
    </w:p>
    <w:p w14:paraId="3C6B3E13" w14:textId="49FC640F" w:rsidR="00661BC5" w:rsidRDefault="00ED246C" w:rsidP="003D1EDA">
      <w:pPr>
        <w:pStyle w:val="Proposal"/>
        <w:numPr>
          <w:ilvl w:val="0"/>
          <w:numId w:val="33"/>
        </w:numPr>
      </w:pPr>
      <w:bookmarkStart w:id="21" w:name="_Toc210301434"/>
      <w:r>
        <w:t xml:space="preserve">RAN1 to consider using as a baseline the “2 MPDDCH </w:t>
      </w:r>
      <w:proofErr w:type="spellStart"/>
      <w:r>
        <w:t>narrowbands</w:t>
      </w:r>
      <w:proofErr w:type="spellEnd"/>
      <w:r>
        <w:t xml:space="preserve">” monitoring case </w:t>
      </w:r>
      <w:r w:rsidR="00DC1FCB">
        <w:t xml:space="preserve">that is part of </w:t>
      </w:r>
      <w:r w:rsidR="00DC1FCB" w:rsidRPr="00DC1FCB">
        <w:t xml:space="preserve">Table 7.2.1-6 </w:t>
      </w:r>
      <w:r w:rsidR="00DC1FCB">
        <w:t xml:space="preserve">in </w:t>
      </w:r>
      <w:r w:rsidR="00DC1FCB" w:rsidRPr="00DC1FCB">
        <w:t>TS 36.213</w:t>
      </w:r>
      <w:r w:rsidR="00DC1FCB">
        <w:t>.</w:t>
      </w:r>
      <w:bookmarkEnd w:id="21"/>
    </w:p>
    <w:p w14:paraId="40FE92AE" w14:textId="3FC09B9E" w:rsidR="00364BC0" w:rsidRDefault="00364BC0" w:rsidP="00364BC0">
      <w:pPr>
        <w:pStyle w:val="Heading2"/>
      </w:pPr>
      <w:r>
        <w:t>2.4</w:t>
      </w:r>
      <w:r>
        <w:tab/>
      </w:r>
      <w:r w:rsidR="0040070B">
        <w:t xml:space="preserve">RAN1 impact from supporting </w:t>
      </w:r>
      <w:r w:rsidR="005765F3" w:rsidRPr="005765F3">
        <w:t xml:space="preserve">multi-PRB allocation and sub-PRB allocation for CB-Msg3 in </w:t>
      </w:r>
      <w:proofErr w:type="spellStart"/>
      <w:r w:rsidR="005765F3" w:rsidRPr="005765F3">
        <w:t>eMTC</w:t>
      </w:r>
      <w:proofErr w:type="spellEnd"/>
      <w:r w:rsidR="00F11F57">
        <w:t>/</w:t>
      </w:r>
      <w:r w:rsidR="005765F3" w:rsidRPr="005765F3">
        <w:t>single-tone and multi-tone transmissions for CB-Msg3 in NB-IoT.</w:t>
      </w:r>
    </w:p>
    <w:p w14:paraId="05449804" w14:textId="7DA99FD5" w:rsidR="0091080E" w:rsidRDefault="00652173" w:rsidP="002E3BC4">
      <w:pPr>
        <w:jc w:val="both"/>
      </w:pPr>
      <w:r>
        <w:t xml:space="preserve">The following observation describes </w:t>
      </w:r>
      <w:r w:rsidR="004B6F2E">
        <w:t>our understanding</w:t>
      </w:r>
      <w:r w:rsidR="0091080E">
        <w:t xml:space="preserve"> </w:t>
      </w:r>
      <w:r>
        <w:t xml:space="preserve">on </w:t>
      </w:r>
      <w:r w:rsidR="0091080E">
        <w:t>the “</w:t>
      </w:r>
      <w:r w:rsidR="0091080E" w:rsidRPr="0091080E">
        <w:t xml:space="preserve">RAN1 impact from supporting multi-PRB allocation and sub-PRB allocation for CB-Msg3 in </w:t>
      </w:r>
      <w:proofErr w:type="spellStart"/>
      <w:r w:rsidR="0091080E" w:rsidRPr="0091080E">
        <w:t>eMTC</w:t>
      </w:r>
      <w:proofErr w:type="spellEnd"/>
      <w:r w:rsidR="00A77E0E">
        <w:t>” and “</w:t>
      </w:r>
      <w:r w:rsidR="0091080E" w:rsidRPr="0091080E">
        <w:t>single-tone and multi-tone transmissions for CB-Msg3 in NB-IoT</w:t>
      </w:r>
      <w:r w:rsidR="0091080E">
        <w:t>”</w:t>
      </w:r>
      <w:r>
        <w:t>.</w:t>
      </w:r>
    </w:p>
    <w:p w14:paraId="69736C55" w14:textId="7B7E1554" w:rsidR="0091080E" w:rsidRDefault="002F1776" w:rsidP="00DD3910">
      <w:pPr>
        <w:pStyle w:val="Observation"/>
        <w:ind w:left="1701" w:hanging="1701"/>
      </w:pPr>
      <w:bookmarkStart w:id="22" w:name="_Toc209452959"/>
      <w:r>
        <w:t>Our view on</w:t>
      </w:r>
      <w:r w:rsidR="00A77E0E">
        <w:t xml:space="preserve"> the support</w:t>
      </w:r>
      <w:r>
        <w:t xml:space="preserve"> of</w:t>
      </w:r>
      <w:r w:rsidR="00413F7F" w:rsidRPr="00413F7F">
        <w:t xml:space="preserve"> </w:t>
      </w:r>
      <w:r w:rsidR="00413F7F">
        <w:t>“</w:t>
      </w:r>
      <w:r w:rsidR="00413F7F" w:rsidRPr="00413F7F">
        <w:t>multi-PRB and sub-PRB allocation for CB-Msg3</w:t>
      </w:r>
      <w:r w:rsidR="00413F7F">
        <w:t>” and “</w:t>
      </w:r>
      <w:r w:rsidR="00DD3910" w:rsidRPr="00DD3910">
        <w:t>single-tone and multi-tone transmissions for CB-Msg3</w:t>
      </w:r>
      <w:r w:rsidR="00413F7F">
        <w:t>”</w:t>
      </w:r>
      <w:r w:rsidR="004D1ABB">
        <w:t xml:space="preserve"> is as follows:</w:t>
      </w:r>
      <w:bookmarkEnd w:id="22"/>
    </w:p>
    <w:p w14:paraId="156DD7AB" w14:textId="7994AC13" w:rsidR="004D1ABB" w:rsidRDefault="00D87A4E" w:rsidP="004D1ABB">
      <w:pPr>
        <w:pStyle w:val="Observation"/>
        <w:numPr>
          <w:ilvl w:val="0"/>
          <w:numId w:val="34"/>
        </w:numPr>
      </w:pPr>
      <w:bookmarkStart w:id="23" w:name="_Toc209452960"/>
      <w:r>
        <w:t>In our understanding, t</w:t>
      </w:r>
      <w:r w:rsidR="004D1ABB">
        <w:t xml:space="preserve">he </w:t>
      </w:r>
      <w:r w:rsidR="004D1ABB" w:rsidRPr="004D1ABB">
        <w:t xml:space="preserve">main impact is </w:t>
      </w:r>
      <w:r w:rsidR="003876F3">
        <w:t>that its</w:t>
      </w:r>
      <w:r>
        <w:t xml:space="preserve"> support</w:t>
      </w:r>
      <w:r w:rsidR="004D1ABB" w:rsidRPr="004D1ABB">
        <w:t xml:space="preserve"> needs to be reflected in</w:t>
      </w:r>
      <w:r w:rsidR="00230349">
        <w:t>to</w:t>
      </w:r>
      <w:r w:rsidR="004D1ABB" w:rsidRPr="004D1ABB">
        <w:t xml:space="preserve"> the power ramping equation (See section 2.1.</w:t>
      </w:r>
      <w:r w:rsidR="00D22521">
        <w:t>2</w:t>
      </w:r>
      <w:r w:rsidR="004D1ABB" w:rsidRPr="004D1ABB">
        <w:t xml:space="preserve"> for LTE-MTC NTN and 2.1.</w:t>
      </w:r>
      <w:r w:rsidR="00D22521">
        <w:t>1</w:t>
      </w:r>
      <w:r w:rsidR="004D1ABB" w:rsidRPr="004D1ABB">
        <w:t xml:space="preserve"> for NB-IoT NTN)</w:t>
      </w:r>
      <w:r w:rsidR="009445BF">
        <w:t>.</w:t>
      </w:r>
      <w:bookmarkEnd w:id="23"/>
    </w:p>
    <w:p w14:paraId="5263432D" w14:textId="0E91F880" w:rsidR="009445BF" w:rsidRDefault="0019687E" w:rsidP="004D1ABB">
      <w:pPr>
        <w:pStyle w:val="Observation"/>
        <w:numPr>
          <w:ilvl w:val="0"/>
          <w:numId w:val="34"/>
        </w:numPr>
      </w:pPr>
      <w:bookmarkStart w:id="24" w:name="_Toc209452961"/>
      <w:r>
        <w:t>For LTE-MTC,</w:t>
      </w:r>
      <w:r w:rsidR="00D943E1">
        <w:t xml:space="preserve"> sub-PRB will be supported for CE Mode </w:t>
      </w:r>
      <w:r w:rsidR="00841A94">
        <w:t xml:space="preserve">A only </w:t>
      </w:r>
      <w:r w:rsidR="00FA761A">
        <w:t>since</w:t>
      </w:r>
      <w:r w:rsidR="00A54DA7" w:rsidRPr="00A54DA7">
        <w:t xml:space="preserve"> RAN2#129bis</w:t>
      </w:r>
      <w:r w:rsidR="001925C3">
        <w:t xml:space="preserve"> agreements</w:t>
      </w:r>
      <w:r w:rsidR="00841A94">
        <w:t xml:space="preserve"> discard</w:t>
      </w:r>
      <w:r w:rsidR="00FA761A">
        <w:t>ed</w:t>
      </w:r>
      <w:r w:rsidR="00841A94">
        <w:t xml:space="preserve"> </w:t>
      </w:r>
      <w:r w:rsidR="00FA761A">
        <w:t xml:space="preserve">the </w:t>
      </w:r>
      <w:r w:rsidR="00841A94">
        <w:t xml:space="preserve">CE Mode B </w:t>
      </w:r>
      <w:r w:rsidR="00FA761A">
        <w:t>case for CB-Msg3</w:t>
      </w:r>
      <w:r w:rsidR="003876F3">
        <w:t>.</w:t>
      </w:r>
      <w:bookmarkEnd w:id="24"/>
    </w:p>
    <w:p w14:paraId="47135339" w14:textId="2B5E10F4" w:rsidR="003876F3" w:rsidRDefault="00791259" w:rsidP="004D1ABB">
      <w:pPr>
        <w:pStyle w:val="Observation"/>
        <w:numPr>
          <w:ilvl w:val="0"/>
          <w:numId w:val="34"/>
        </w:numPr>
      </w:pPr>
      <w:bookmarkStart w:id="25" w:name="_Toc209452962"/>
      <w:r>
        <w:t xml:space="preserve">Apart from that, </w:t>
      </w:r>
      <w:r w:rsidR="006D5BC1">
        <w:t>the impact</w:t>
      </w:r>
      <w:r>
        <w:t xml:space="preserve"> seems to be minor since </w:t>
      </w:r>
      <w:r w:rsidRPr="00791259">
        <w:t>e.g., the TBS of 144 bits is already supported for both RATs even for those sub-allocations.</w:t>
      </w:r>
      <w:bookmarkEnd w:id="25"/>
    </w:p>
    <w:p w14:paraId="75A1C25B" w14:textId="77777777" w:rsidR="00DD680E" w:rsidRDefault="0047556D" w:rsidP="00DB4C57">
      <w:pPr>
        <w:pStyle w:val="Observation"/>
        <w:numPr>
          <w:ilvl w:val="0"/>
          <w:numId w:val="34"/>
        </w:numPr>
      </w:pPr>
      <w:bookmarkStart w:id="26" w:name="_Toc209452963"/>
      <w:r>
        <w:t xml:space="preserve">Overall, </w:t>
      </w:r>
      <w:r w:rsidR="0000268F" w:rsidRPr="0000268F">
        <w:t>a new statement to be added</w:t>
      </w:r>
      <w:r w:rsidR="00DD680E">
        <w:t>:</w:t>
      </w:r>
      <w:bookmarkEnd w:id="26"/>
    </w:p>
    <w:p w14:paraId="0BBF7B57" w14:textId="4455F42E" w:rsidR="00791259" w:rsidRDefault="00DD680E" w:rsidP="00DD680E">
      <w:pPr>
        <w:pStyle w:val="Observation"/>
        <w:numPr>
          <w:ilvl w:val="1"/>
          <w:numId w:val="34"/>
        </w:numPr>
      </w:pPr>
      <w:bookmarkStart w:id="27" w:name="_Toc209452964"/>
      <w:r>
        <w:t>T</w:t>
      </w:r>
      <w:r w:rsidR="00DB4C57">
        <w:t>o reflect the support of “</w:t>
      </w:r>
      <w:r w:rsidR="00DB4C57" w:rsidRPr="00413F7F">
        <w:t>multi-PRB and sub-PRB allocation for CB-Msg3</w:t>
      </w:r>
      <w:r w:rsidR="00DB4C57">
        <w:t xml:space="preserve">” </w:t>
      </w:r>
      <w:r w:rsidR="0000268F" w:rsidRPr="0000268F">
        <w:t>into the “Physical uplink shared channel related procedures” of TS 36.213</w:t>
      </w:r>
      <w:r>
        <w:t>.</w:t>
      </w:r>
      <w:bookmarkEnd w:id="27"/>
    </w:p>
    <w:p w14:paraId="49179AB5" w14:textId="61385B43" w:rsidR="00DD680E" w:rsidRDefault="00DD680E" w:rsidP="00DD680E">
      <w:pPr>
        <w:pStyle w:val="Observation"/>
        <w:numPr>
          <w:ilvl w:val="1"/>
          <w:numId w:val="34"/>
        </w:numPr>
      </w:pPr>
      <w:bookmarkStart w:id="28" w:name="_Toc209452965"/>
      <w:r>
        <w:t>To reflect the support of “</w:t>
      </w:r>
      <w:r w:rsidRPr="00DD3910">
        <w:t>single-tone and multi-tone transmissions for CB-Msg3</w:t>
      </w:r>
      <w:r>
        <w:t xml:space="preserve">” </w:t>
      </w:r>
      <w:r w:rsidRPr="0000268F">
        <w:t>into the “</w:t>
      </w:r>
      <w:r w:rsidR="00CF17D2" w:rsidRPr="00CF17D2">
        <w:t>Narrowband physical uplink shared channel related procedures</w:t>
      </w:r>
      <w:r w:rsidRPr="0000268F">
        <w:t>” of TS 36.213</w:t>
      </w:r>
      <w:r>
        <w:t>.</w:t>
      </w:r>
      <w:bookmarkEnd w:id="28"/>
    </w:p>
    <w:p w14:paraId="143A848F" w14:textId="51EF57B5" w:rsidR="00C706C6" w:rsidRDefault="005A293A" w:rsidP="00C706C6">
      <w:pPr>
        <w:pStyle w:val="Proposal"/>
      </w:pPr>
      <w:bookmarkStart w:id="29" w:name="_Toc210301435"/>
      <w:r>
        <w:t xml:space="preserve">For </w:t>
      </w:r>
      <w:r w:rsidR="00AF6435">
        <w:t xml:space="preserve">LTE-MTC </w:t>
      </w:r>
      <w:r w:rsidR="00BE1F37">
        <w:t xml:space="preserve">NTN </w:t>
      </w:r>
      <w:r w:rsidR="00AF6435">
        <w:t>and the support of “</w:t>
      </w:r>
      <w:r w:rsidR="00AF6435" w:rsidRPr="00AF6435">
        <w:t>multi-PRB allocation and sub-PRB allocation for CB-Msg3</w:t>
      </w:r>
      <w:r w:rsidR="00AF6435">
        <w:t>”</w:t>
      </w:r>
      <w:r w:rsidR="00C706C6">
        <w:t xml:space="preserve">: </w:t>
      </w:r>
      <w:r w:rsidR="00C706C6" w:rsidRPr="00C706C6">
        <w:t xml:space="preserve">RAN1 to discuss how to reflect </w:t>
      </w:r>
      <w:r w:rsidR="00C706C6">
        <w:t xml:space="preserve">it </w:t>
      </w:r>
      <w:r w:rsidR="00C706C6" w:rsidRPr="00C706C6">
        <w:t>in TS 36.213</w:t>
      </w:r>
      <w:r w:rsidR="007A15D8">
        <w:t>.</w:t>
      </w:r>
      <w:bookmarkEnd w:id="29"/>
    </w:p>
    <w:p w14:paraId="6D7DEA8D" w14:textId="35820C8B" w:rsidR="007A15D8" w:rsidRDefault="00B72B92" w:rsidP="007A15D8">
      <w:pPr>
        <w:pStyle w:val="Proposal"/>
        <w:numPr>
          <w:ilvl w:val="2"/>
          <w:numId w:val="2"/>
        </w:numPr>
      </w:pPr>
      <w:bookmarkStart w:id="30" w:name="_Toc210301436"/>
      <w:r>
        <w:t>I</w:t>
      </w:r>
      <w:r w:rsidRPr="00B72B92">
        <w:t>n</w:t>
      </w:r>
      <w:r w:rsidR="00FB7C87">
        <w:t>to</w:t>
      </w:r>
      <w:r w:rsidRPr="00B72B92">
        <w:t xml:space="preserve"> the power ramping equation (See section 2.1.</w:t>
      </w:r>
      <w:r w:rsidR="002B2749">
        <w:t>2</w:t>
      </w:r>
      <w:r w:rsidR="00535623">
        <w:t xml:space="preserve"> of this T-doc</w:t>
      </w:r>
      <w:r>
        <w:t>)</w:t>
      </w:r>
      <w:bookmarkEnd w:id="30"/>
    </w:p>
    <w:p w14:paraId="19CB2C32" w14:textId="14D25B15" w:rsidR="00FF7158" w:rsidRDefault="00FF7158" w:rsidP="007A15D8">
      <w:pPr>
        <w:pStyle w:val="Proposal"/>
        <w:numPr>
          <w:ilvl w:val="2"/>
          <w:numId w:val="2"/>
        </w:numPr>
      </w:pPr>
      <w:bookmarkStart w:id="31" w:name="_Toc210301437"/>
      <w:r>
        <w:t>Add a stat</w:t>
      </w:r>
      <w:r w:rsidR="00BE1F37">
        <w:t>ement (or statement</w:t>
      </w:r>
      <w:r w:rsidR="00823CEE">
        <w:t>s</w:t>
      </w:r>
      <w:r w:rsidR="00BE1F37">
        <w:t xml:space="preserve"> if needed) to </w:t>
      </w:r>
      <w:r w:rsidRPr="00FF7158">
        <w:t>reflect the support of “multi-PRB and sub-PRB allocation for CB-Msg3” into the “Physical uplink shared channel related procedures” of TS 36.213.</w:t>
      </w:r>
      <w:bookmarkEnd w:id="31"/>
    </w:p>
    <w:p w14:paraId="62B79D64" w14:textId="2929E28E" w:rsidR="00E13772" w:rsidRPr="00C706C6" w:rsidRDefault="00E13772" w:rsidP="00E13772">
      <w:pPr>
        <w:pStyle w:val="Proposal"/>
        <w:numPr>
          <w:ilvl w:val="3"/>
          <w:numId w:val="2"/>
        </w:numPr>
      </w:pPr>
      <w:bookmarkStart w:id="32" w:name="_Toc210301438"/>
      <w:r w:rsidRPr="00E13772">
        <w:t>CE Mode A only (This since RAN2#129bis agreements discarded the CE Mode B case for CB-Msg3).</w:t>
      </w:r>
      <w:bookmarkEnd w:id="32"/>
    </w:p>
    <w:p w14:paraId="3A95A010" w14:textId="23FC2610" w:rsidR="0091080E" w:rsidRDefault="0091080E" w:rsidP="007A15D8">
      <w:pPr>
        <w:pStyle w:val="Proposal"/>
        <w:numPr>
          <w:ilvl w:val="0"/>
          <w:numId w:val="0"/>
        </w:numPr>
        <w:ind w:left="1701"/>
      </w:pPr>
    </w:p>
    <w:p w14:paraId="5CAA75C8" w14:textId="08F92FAA" w:rsidR="00BE1F37" w:rsidRDefault="00BE1F37" w:rsidP="00BE1F37">
      <w:pPr>
        <w:pStyle w:val="Proposal"/>
      </w:pPr>
      <w:bookmarkStart w:id="33" w:name="_Toc210301439"/>
      <w:r>
        <w:t>For NB-IoT NTN and the support of “</w:t>
      </w:r>
      <w:r w:rsidRPr="00DD3910">
        <w:t>single-tone and multi-tone transmissions for CB-Msg3</w:t>
      </w:r>
      <w:r>
        <w:t xml:space="preserve">”: </w:t>
      </w:r>
      <w:r w:rsidRPr="00C706C6">
        <w:t xml:space="preserve">RAN1 to discuss how to reflect </w:t>
      </w:r>
      <w:r>
        <w:t xml:space="preserve">it </w:t>
      </w:r>
      <w:r w:rsidRPr="00C706C6">
        <w:t>in TS 36.213</w:t>
      </w:r>
      <w:r>
        <w:t>.</w:t>
      </w:r>
      <w:bookmarkEnd w:id="33"/>
    </w:p>
    <w:p w14:paraId="127553F3" w14:textId="6E2A4D8B" w:rsidR="00BE1F37" w:rsidRDefault="00BE1F37" w:rsidP="00BE1F37">
      <w:pPr>
        <w:pStyle w:val="Proposal"/>
        <w:numPr>
          <w:ilvl w:val="2"/>
          <w:numId w:val="2"/>
        </w:numPr>
      </w:pPr>
      <w:bookmarkStart w:id="34" w:name="_Toc210301440"/>
      <w:r>
        <w:t>I</w:t>
      </w:r>
      <w:r w:rsidRPr="00B72B92">
        <w:t>n</w:t>
      </w:r>
      <w:r w:rsidR="00823CEE">
        <w:t>to</w:t>
      </w:r>
      <w:r w:rsidRPr="00B72B92">
        <w:t xml:space="preserve"> the power ramping equation (See section 2.1.</w:t>
      </w:r>
      <w:r w:rsidR="002B2749">
        <w:t>1</w:t>
      </w:r>
      <w:r w:rsidR="00823CEE">
        <w:t xml:space="preserve"> of this T-doc</w:t>
      </w:r>
      <w:r>
        <w:t>)</w:t>
      </w:r>
      <w:bookmarkEnd w:id="34"/>
    </w:p>
    <w:p w14:paraId="5DEA7C8B" w14:textId="64FCF3A4" w:rsidR="00D2604C" w:rsidRPr="00061086" w:rsidRDefault="00BE1F37" w:rsidP="0064516D">
      <w:pPr>
        <w:pStyle w:val="Proposal"/>
        <w:numPr>
          <w:ilvl w:val="2"/>
          <w:numId w:val="2"/>
        </w:numPr>
      </w:pPr>
      <w:bookmarkStart w:id="35" w:name="_Toc210301441"/>
      <w:r>
        <w:t>Add a statement (or statement</w:t>
      </w:r>
      <w:r w:rsidR="00823CEE">
        <w:t>s</w:t>
      </w:r>
      <w:r>
        <w:t xml:space="preserve"> if needed) to </w:t>
      </w:r>
      <w:r w:rsidRPr="00FF7158">
        <w:t>reflect the support of “</w:t>
      </w:r>
      <w:r w:rsidR="00AF54F7" w:rsidRPr="00DD3910">
        <w:t>single-tone and multi-tone transmissions for CB-Msg3</w:t>
      </w:r>
      <w:r w:rsidRPr="00FF7158">
        <w:t>” into the “</w:t>
      </w:r>
      <w:r w:rsidR="0064516D" w:rsidRPr="009578A7">
        <w:t>Narrowband physical uplink shared channel related procedures</w:t>
      </w:r>
      <w:r w:rsidRPr="00FF7158">
        <w:t>” of TS 36.213.</w:t>
      </w:r>
      <w:bookmarkEnd w:id="35"/>
    </w:p>
    <w:p w14:paraId="5300F849" w14:textId="0D64D7B6" w:rsidR="00C01F33" w:rsidRPr="00CE0424" w:rsidRDefault="005C7559" w:rsidP="00DF5DE2">
      <w:pPr>
        <w:pStyle w:val="Heading1"/>
      </w:pPr>
      <w:r>
        <w:lastRenderedPageBreak/>
        <w:t>3</w:t>
      </w:r>
      <w:r w:rsidR="009D03C8">
        <w:tab/>
      </w:r>
      <w:r w:rsidR="00C01F33" w:rsidRPr="008D6701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36" w:name="_In-sequence_SDU_delivery"/>
    <w:bookmarkEnd w:id="36"/>
    <w:p w14:paraId="7357AFF2" w14:textId="21177C85" w:rsidR="00071B9C" w:rsidRDefault="00490721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9452948" w:history="1">
        <w:r w:rsidR="00071B9C" w:rsidRPr="001950AC">
          <w:rPr>
            <w:rStyle w:val="Hyperlink"/>
            <w:noProof/>
          </w:rPr>
          <w:t>Observation 1</w:t>
        </w:r>
        <w:r w:rsidR="00071B9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071B9C" w:rsidRPr="001950AC">
          <w:rPr>
            <w:rStyle w:val="Hyperlink"/>
            <w:noProof/>
          </w:rPr>
          <w:t>NB-IoT NTN power ramping: In our understanding, the UE transmit power equation for NPUSCH described in section 16.2.1.1.1 of TS 36.213 applies for Msg3.</w:t>
        </w:r>
      </w:hyperlink>
    </w:p>
    <w:p w14:paraId="0605C6DC" w14:textId="258BC38A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49" w:history="1">
        <w:r w:rsidRPr="001950AC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NB-IoT NTN power ramping: RAN2 agreed to three terms that in our understanding should be incorporated into the UE transmit power equation for CB-Msg3 EDT for NB-IoT NTN: 1) "cb-Msg3-InitialReceivedTargetPower", 2) "CB_MSG3_TRANSMISSION_COUNTER_CE" and 3) powerRampingStep.</w:t>
        </w:r>
      </w:hyperlink>
    </w:p>
    <w:p w14:paraId="26AAA7C9" w14:textId="131DF62C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0" w:history="1">
        <w:r w:rsidRPr="001950A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NB-IoT NTN power ramping: For NB-IoT NTN, in our understanding the RAN1 specification impact from the support of power ramping is related with introducing an NPUSCH CB-Msg3 equation that accounts for the RAN2 agreements:</w:t>
        </w:r>
      </w:hyperlink>
    </w:p>
    <w:p w14:paraId="7BF396E5" w14:textId="7ABFD604" w:rsidR="00071B9C" w:rsidRDefault="00071B9C" w:rsidP="00071B9C">
      <w:pPr>
        <w:pStyle w:val="TableofFigures"/>
        <w:tabs>
          <w:tab w:val="right" w:leader="dot" w:pos="9629"/>
        </w:tabs>
        <w:ind w:firstLine="0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1" w:history="1">
        <w:r w:rsidRPr="001950AC">
          <w:rPr>
            <w:rStyle w:val="Hyperlink"/>
            <w:noProof/>
          </w:rPr>
          <w:t>Note: The term “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M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NPUSCH,c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(i)</m:t>
          </m:r>
        </m:oMath>
        <w:r w:rsidRPr="001950AC">
          <w:rPr>
            <w:rStyle w:val="Hyperlink"/>
            <w:noProof/>
          </w:rPr>
          <w:t>” has been preserved aiming at accounting for single-tone and multi-tone transmissions, which according to the LS are intended to be supported.</w:t>
        </w:r>
      </w:hyperlink>
    </w:p>
    <w:p w14:paraId="4AF0B6F7" w14:textId="1FFF130E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2" w:history="1">
        <w:r w:rsidRPr="001950AC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LTE-MTC NTN power ramping: For LTE-MTC NTN, in our understanding the RAN1 specification impact from the support of power ramping is related with introducing a PUSCH CB-Msg3 equation that accounts for the RAN2 agreements:</w:t>
        </w:r>
      </w:hyperlink>
    </w:p>
    <w:p w14:paraId="0FA8119A" w14:textId="4272E651" w:rsidR="00071B9C" w:rsidRDefault="00071B9C" w:rsidP="00071B9C">
      <w:pPr>
        <w:pStyle w:val="TableofFigures"/>
        <w:tabs>
          <w:tab w:val="right" w:leader="dot" w:pos="9629"/>
        </w:tabs>
        <w:ind w:firstLine="0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3" w:history="1">
        <w:r w:rsidRPr="001950AC">
          <w:rPr>
            <w:rStyle w:val="Hyperlink"/>
            <w:noProof/>
          </w:rPr>
          <w:t>Note: The term “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M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PUSCH,c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(i)</m:t>
          </m:r>
        </m:oMath>
        <w:r w:rsidRPr="001950AC">
          <w:rPr>
            <w:rStyle w:val="Hyperlink"/>
            <w:noProof/>
          </w:rPr>
          <w:t>” has been preserved aiming at accounting for sub-PRB transmissions, which according to the LS are intended to be supported.</w:t>
        </w:r>
      </w:hyperlink>
    </w:p>
    <w:p w14:paraId="3DB7FBB1" w14:textId="41FCEA0A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4" w:history="1">
        <w:r w:rsidRPr="001950AC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  <w:lang w:val="en-US"/>
          </w:rPr>
          <w:t>NB-IoT NTN CB-Msg3 using a TBS of 144 bits: In our view there is no issue with supporting a TBS of 144 bits for CB-Msg3, since that value is already available in the TBS/MCS table even using a single RU.</w:t>
        </w:r>
      </w:hyperlink>
    </w:p>
    <w:p w14:paraId="563F785C" w14:textId="2FF21658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5" w:history="1">
        <w:r w:rsidRPr="001950AC">
          <w:rPr>
            <w:rStyle w:val="Hyperlink"/>
            <w:noProof/>
            <w:lang w:val="en-US"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  <w:lang w:val="en-US"/>
          </w:rPr>
          <w:t>NB-IoT NTN CB-Msg3 using a TBS of 144 bits: In our understanding the RAN1 specification impact is related with adding a new statement into the “Narrowband physical uplink shared channel related procedures” of TS 36.213 to define the TBS to be used (i.e., 144 bits) for NPUSCH CB-Msg3 transmissions.</w:t>
        </w:r>
      </w:hyperlink>
    </w:p>
    <w:p w14:paraId="5BF95110" w14:textId="1909503B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6" w:history="1">
        <w:r w:rsidRPr="001950AC">
          <w:rPr>
            <w:rStyle w:val="Hyperlink"/>
            <w:noProof/>
            <w:lang w:val="en-US"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  <w:lang w:val="en-US"/>
          </w:rPr>
          <w:t>LTE-MTC NTN CB-Msg3 using a TBS of 144 bits: In our view there is no issue with supporting a TBS of 144 bits for CB-Msg3 (available also for Sub-PRB). Another aspect to consider is that RAN2 has agreed to support only CE Mode A (See RAN2 agreements from RAN2#129bis).</w:t>
        </w:r>
      </w:hyperlink>
    </w:p>
    <w:p w14:paraId="06A7C562" w14:textId="5C603401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7" w:history="1">
        <w:r w:rsidRPr="001950AC">
          <w:rPr>
            <w:rStyle w:val="Hyperlink"/>
            <w:noProof/>
            <w:lang w:val="en-US"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  <w:lang w:val="en-US"/>
          </w:rPr>
          <w:t>LTE-MTC NTN CB-Msg3 using a TBS of 144 bits: In our understanding the RAN1 specification impact is related with adding a new statement into the “Physical uplink shared channel related procedures” of TS 36.213 to define the TBS to be used (i.e., 144 bits) for PUSCH CB-Msg3 transmissions.</w:t>
        </w:r>
      </w:hyperlink>
    </w:p>
    <w:p w14:paraId="6D4BE9A9" w14:textId="3AD6813B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8" w:history="1">
        <w:r w:rsidRPr="001950AC">
          <w:rPr>
            <w:rStyle w:val="Hyperlink"/>
            <w:noProof/>
            <w:lang w:val="en-US"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  <w:lang w:val="en-US"/>
          </w:rPr>
          <w:t>LTE-MTC NTN MPDCCH monitoring: In our understanding, the “specification impact in RAN1 to support 2 MPDCCH narrowbands for CB-Msg4 monitoring” is related with introducing a new statement into the “Physical downlink shared channel procedures”.</w:t>
        </w:r>
      </w:hyperlink>
    </w:p>
    <w:p w14:paraId="144FE6EB" w14:textId="7703FAD3" w:rsidR="00071B9C" w:rsidRDefault="00071B9C" w:rsidP="00071B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59" w:history="1">
        <w:r w:rsidRPr="001950AC">
          <w:rPr>
            <w:rStyle w:val="Hyperlink"/>
            <w:noProof/>
          </w:rPr>
          <w:t>Observation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Our view on the support of “multi-PRB and sub-PRB allocation for CB-Msg3” and “single-tone and multi-tone transmissions for CB-Msg3” is as follows:</w:t>
        </w:r>
      </w:hyperlink>
    </w:p>
    <w:p w14:paraId="585A75D9" w14:textId="01BC10FB" w:rsidR="00071B9C" w:rsidRDefault="00071B9C" w:rsidP="00071B9C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60" w:history="1">
        <w:r w:rsidRPr="001950A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In our understanding, the main impact is that its support needs to be reflected into the power ramping equation (See section 2.1.2 for LTE-MTC NTN and 2.1.1 for NB-IoT NTN).</w:t>
        </w:r>
      </w:hyperlink>
    </w:p>
    <w:p w14:paraId="2167F3AE" w14:textId="1A24754B" w:rsidR="00071B9C" w:rsidRDefault="00071B9C" w:rsidP="00071B9C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61" w:history="1">
        <w:r w:rsidRPr="001950A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For LTE-MTC, sub-PRB will be supported for CE Mode A only since RAN2#129bis agreements discarded the CE Mode B case for CB-Msg3.</w:t>
        </w:r>
      </w:hyperlink>
    </w:p>
    <w:p w14:paraId="2BFC18A1" w14:textId="784A864B" w:rsidR="00071B9C" w:rsidRDefault="00071B9C" w:rsidP="00071B9C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62" w:history="1">
        <w:r w:rsidRPr="001950A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 xml:space="preserve">Apart from that, </w:t>
        </w:r>
        <w:r w:rsidR="002F0904">
          <w:rPr>
            <w:rStyle w:val="Hyperlink"/>
            <w:noProof/>
          </w:rPr>
          <w:t>the impact</w:t>
        </w:r>
        <w:r w:rsidRPr="001950AC">
          <w:rPr>
            <w:rStyle w:val="Hyperlink"/>
            <w:noProof/>
          </w:rPr>
          <w:t xml:space="preserve"> seems to be minor since e.g., the TBS of 144 bits is already supported for both RATs even for those sub-allocations.</w:t>
        </w:r>
      </w:hyperlink>
    </w:p>
    <w:p w14:paraId="014997BB" w14:textId="77A85E4B" w:rsidR="00071B9C" w:rsidRDefault="00071B9C" w:rsidP="00071B9C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63" w:history="1">
        <w:r w:rsidRPr="001950AC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Overall, a new statement to be added:</w:t>
        </w:r>
      </w:hyperlink>
    </w:p>
    <w:p w14:paraId="7F4EA018" w14:textId="6E55A750" w:rsidR="00071B9C" w:rsidRDefault="00071B9C" w:rsidP="00071B9C">
      <w:pPr>
        <w:pStyle w:val="TableofFigures"/>
        <w:tabs>
          <w:tab w:val="right" w:leader="dot" w:pos="9629"/>
        </w:tabs>
        <w:ind w:left="2268" w:hanging="283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64" w:history="1">
        <w:r w:rsidRPr="001950AC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To reflect the support of “multi-PRB and sub-PRB allocation for CB-Msg3” into the “Physical uplink shared channel related procedures” of TS 36.213.</w:t>
        </w:r>
      </w:hyperlink>
    </w:p>
    <w:p w14:paraId="0660BDA6" w14:textId="1D024486" w:rsidR="00071B9C" w:rsidRDefault="00071B9C" w:rsidP="00071B9C">
      <w:pPr>
        <w:pStyle w:val="TableofFigures"/>
        <w:tabs>
          <w:tab w:val="right" w:leader="dot" w:pos="9629"/>
        </w:tabs>
        <w:ind w:left="2268" w:hanging="283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9452965" w:history="1">
        <w:r w:rsidRPr="001950AC">
          <w:rPr>
            <w:rStyle w:val="Hyperlink"/>
            <w:rFonts w:ascii="Courier New" w:hAnsi="Courier New" w:cs="Courier New"/>
            <w:noProof/>
          </w:rPr>
          <w:t>o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1950AC">
          <w:rPr>
            <w:rStyle w:val="Hyperlink"/>
            <w:noProof/>
          </w:rPr>
          <w:t>To reflect the support of “single-tone and multi-tone transmissions for CB-Msg3” into the “Narrowband physical uplink shared channel related procedures” of TS 36.213.</w:t>
        </w:r>
      </w:hyperlink>
    </w:p>
    <w:p w14:paraId="3E6FA277" w14:textId="48582ACC" w:rsidR="00564C9C" w:rsidRDefault="00490721" w:rsidP="008D6701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490721">
      <w:pPr>
        <w:pStyle w:val="BodyText"/>
        <w:rPr>
          <w:rFonts w:ascii="Times New Roman" w:hAnsi="Times New Roman"/>
        </w:rPr>
      </w:pPr>
    </w:p>
    <w:p w14:paraId="0304101E" w14:textId="4D01F741" w:rsidR="00356F61" w:rsidRDefault="00490721" w:rsidP="00D0364B">
      <w:pPr>
        <w:pStyle w:val="TableofFigures"/>
        <w:tabs>
          <w:tab w:val="right" w:leader="dot" w:pos="9629"/>
        </w:tabs>
        <w:jc w:val="both"/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0301424" w:history="1">
        <w:r w:rsidR="00356F61" w:rsidRPr="00E7069D">
          <w:rPr>
            <w:rStyle w:val="Hyperlink"/>
            <w:noProof/>
          </w:rPr>
          <w:t>Proposal 1</w:t>
        </w:r>
        <w:r w:rsidR="00356F6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356F61" w:rsidRPr="00E7069D">
          <w:rPr>
            <w:rStyle w:val="Hyperlink"/>
            <w:noProof/>
          </w:rPr>
          <w:t>For NB-IoT NTN power ramping, RAN1 to discuss whether the specification impact derived from the support of “power ramping” is related with the introduction of the following equation for NPUSCH CB-Msg3 EDT which incorporates the RAN2 agreements:</w:t>
        </w:r>
      </w:hyperlink>
    </w:p>
    <w:p w14:paraId="303A36B7" w14:textId="77777777" w:rsidR="00752AC1" w:rsidRDefault="00752AC1" w:rsidP="00752AC1">
      <w:pPr>
        <w:keepLines/>
        <w:tabs>
          <w:tab w:val="center" w:pos="4536"/>
          <w:tab w:val="right" w:pos="9072"/>
        </w:tabs>
        <w:ind w:left="1701"/>
        <w:jc w:val="center"/>
        <w:rPr>
          <w:rFonts w:eastAsia="Times New Roman"/>
          <w:sz w:val="14"/>
          <w:szCs w:val="14"/>
          <w:lang w:eastAsia="en-GB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sSubPr>
          <m: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16"/>
                <w:szCs w:val="16"/>
                <w:lang w:eastAsia="en-GB"/>
              </w:rPr>
              <m:t>NPUSCH_CB-Msg3,c</m:t>
            </m:r>
            <m:ctrlPr>
              <w:rPr>
                <w:rFonts w:ascii="Cambria Math" w:eastAsia="Times New Roman" w:hAnsi="Cambria Math"/>
                <w:sz w:val="16"/>
                <w:szCs w:val="16"/>
                <w:lang w:eastAsia="en-GB"/>
              </w:rPr>
            </m:ctrlPr>
          </m:sub>
        </m:sSub>
        <m:r>
          <w:rPr>
            <w:rFonts w:ascii="Cambria Math" w:eastAsia="Times New Roman"/>
            <w:sz w:val="16"/>
            <w:szCs w:val="16"/>
            <w:lang w:eastAsia="en-GB"/>
          </w:rPr>
          <m:t>(i)=</m:t>
        </m:r>
        <m:func>
          <m:func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funcPr>
          <m:fNam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/>
                    <w:i/>
                    <w:sz w:val="16"/>
                    <w:szCs w:val="16"/>
                    <w:lang w:eastAsia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eastAsia="en-GB"/>
                      </w:rPr>
                    </m:ctrlPr>
                  </m:eqArrPr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(i),</m:t>
                    </m:r>
                  </m:e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&amp;10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(</m:t>
                        </m:r>
                      </m:e>
                    </m:func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NPUSCH,c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(i))+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i/>
                        <w:iCs/>
                        <w:sz w:val="16"/>
                        <w:szCs w:val="16"/>
                        <w:lang w:eastAsia="en-GB"/>
                      </w:rPr>
                      <m:t>cb-Msg3-InitialReceivedTargetPower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  <w:lang w:eastAsia="en-GB"/>
                      </w:rPr>
                    </m:ctrlPr>
                  </m:e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CB_MSG3_TRANSMISSION_COUNTER_CE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-1)*powerRampingStep</m:t>
                    </m:r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)</m:t>
                    </m:r>
                  </m:e>
                </m:eqArr>
              </m:e>
            </m:d>
          </m:e>
        </m:func>
      </m:oMath>
      <w:r w:rsidRPr="006B3693">
        <w:rPr>
          <w:rFonts w:eastAsia="Times New Roman"/>
          <w:sz w:val="14"/>
          <w:szCs w:val="14"/>
          <w:lang w:eastAsia="en-GB"/>
        </w:rPr>
        <w:t xml:space="preserve"> [dBm]</w:t>
      </w:r>
    </w:p>
    <w:p w14:paraId="4451C4B3" w14:textId="77777777" w:rsidR="00752AC1" w:rsidRPr="00A66F1E" w:rsidRDefault="00752AC1" w:rsidP="00752AC1">
      <w:pPr>
        <w:keepLines/>
        <w:tabs>
          <w:tab w:val="center" w:pos="4536"/>
          <w:tab w:val="right" w:pos="9072"/>
        </w:tabs>
        <w:ind w:left="1701"/>
        <w:jc w:val="both"/>
        <w:rPr>
          <w:rFonts w:eastAsia="Times New Roman"/>
          <w:sz w:val="14"/>
          <w:szCs w:val="14"/>
          <w:lang w:eastAsia="en-GB"/>
        </w:rPr>
      </w:pPr>
      <w:r w:rsidRPr="00A66F1E">
        <w:rPr>
          <w:rFonts w:eastAsia="Times New Roman"/>
          <w:sz w:val="14"/>
          <w:szCs w:val="14"/>
          <w:lang w:eastAsia="en-GB"/>
        </w:rPr>
        <w:t>Note: The term “</w:t>
      </w: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w:rPr>
                <w:rFonts w:ascii="Cambria Math" w:hAnsi="Cambria Math" w:hint="eastAsia"/>
                <w:sz w:val="16"/>
                <w:szCs w:val="16"/>
                <w:lang w:eastAsia="zh-CN"/>
              </w:rPr>
              <m:t>M</m:t>
            </m:r>
            <m:ctrlPr>
              <w:rPr>
                <w:rFonts w:ascii="Cambria Math" w:hAnsi="Cambria Math" w:hint="eastAsia"/>
                <w:sz w:val="16"/>
                <w:szCs w:val="16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NPUSCH,c</m:t>
            </m:r>
          </m:sub>
        </m:sSub>
        <m:r>
          <w:rPr>
            <w:rFonts w:ascii="Cambria Math" w:hAnsi="Cambria Math"/>
            <w:sz w:val="16"/>
            <w:szCs w:val="16"/>
          </w:rPr>
          <m:t>(i)</m:t>
        </m:r>
      </m:oMath>
      <w:r w:rsidRPr="00A66F1E">
        <w:rPr>
          <w:rFonts w:eastAsia="Times New Roman"/>
          <w:sz w:val="14"/>
          <w:szCs w:val="14"/>
          <w:lang w:eastAsia="en-GB"/>
        </w:rPr>
        <w:t>” has been preserved aiming at accounting for single-tone and multi-tone transmissions, which according to the LS are intended to be supported.</w:t>
      </w:r>
    </w:p>
    <w:p w14:paraId="4DEB0C90" w14:textId="77777777" w:rsidR="00356F61" w:rsidRDefault="00356F61" w:rsidP="00D0364B">
      <w:pPr>
        <w:pStyle w:val="TableofFigures"/>
        <w:tabs>
          <w:tab w:val="right" w:leader="dot" w:pos="9629"/>
        </w:tabs>
        <w:jc w:val="both"/>
      </w:pPr>
      <w:hyperlink w:anchor="_Toc210301425" w:history="1">
        <w:r w:rsidRPr="00E7069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For LTE-MTC NTN power ramping, RAN1 to discuss whether the specification impact derived from the support of “power ramping” is related with the introduction of the following equation for PUSCH CB-Msg3 EDT which incorporates the RAN2 agreements:</w:t>
        </w:r>
      </w:hyperlink>
    </w:p>
    <w:p w14:paraId="250CAAB1" w14:textId="77777777" w:rsidR="00752AC1" w:rsidRDefault="00752AC1" w:rsidP="00752AC1">
      <w:pPr>
        <w:keepLines/>
        <w:tabs>
          <w:tab w:val="center" w:pos="4536"/>
          <w:tab w:val="right" w:pos="9072"/>
        </w:tabs>
        <w:ind w:left="1701"/>
        <w:jc w:val="center"/>
        <w:rPr>
          <w:rFonts w:eastAsia="Times New Roman"/>
          <w:sz w:val="14"/>
          <w:szCs w:val="14"/>
          <w:lang w:eastAsia="en-GB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sSubPr>
          <m: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/>
                <w:sz w:val="16"/>
                <w:szCs w:val="16"/>
                <w:lang w:eastAsia="en-GB"/>
              </w:rPr>
              <m:t>PUSCH_CB-Msg3,c</m:t>
            </m:r>
            <m:ctrlPr>
              <w:rPr>
                <w:rFonts w:ascii="Cambria Math" w:eastAsia="Times New Roman" w:hAnsi="Cambria Math"/>
                <w:sz w:val="16"/>
                <w:szCs w:val="16"/>
                <w:lang w:eastAsia="en-GB"/>
              </w:rPr>
            </m:ctrlPr>
          </m:sub>
        </m:sSub>
        <m:r>
          <w:rPr>
            <w:rFonts w:ascii="Cambria Math" w:eastAsia="Times New Roman"/>
            <w:sz w:val="16"/>
            <w:szCs w:val="16"/>
            <w:lang w:eastAsia="en-GB"/>
          </w:rPr>
          <m:t>(i)=</m:t>
        </m:r>
        <m:func>
          <m:funcPr>
            <m:ctrlPr>
              <w:rPr>
                <w:rFonts w:ascii="Cambria Math" w:eastAsia="Times New Roman" w:hAnsi="Cambria Math"/>
                <w:i/>
                <w:sz w:val="16"/>
                <w:szCs w:val="16"/>
                <w:lang w:eastAsia="en-GB"/>
              </w:rPr>
            </m:ctrlPr>
          </m:funcPr>
          <m:fName>
            <m:r>
              <w:rPr>
                <w:rFonts w:ascii="Cambria Math" w:eastAsia="Times New Roman"/>
                <w:sz w:val="16"/>
                <w:szCs w:val="16"/>
                <w:lang w:eastAsia="en-GB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/>
                    <w:i/>
                    <w:sz w:val="16"/>
                    <w:szCs w:val="16"/>
                    <w:lang w:eastAsia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Times New Roman" w:hAnsi="Cambria Math"/>
                        <w:i/>
                        <w:sz w:val="16"/>
                        <w:szCs w:val="16"/>
                        <w:lang w:eastAsia="en-GB"/>
                      </w:rPr>
                    </m:ctrlPr>
                  </m:eqArrPr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CMAX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,</m:t>
                        </m:r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(i),</m:t>
                    </m:r>
                  </m:e>
                  <m:e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&amp;10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16"/>
                                <w:szCs w:val="16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="Times New Roman"/>
                                <w:sz w:val="16"/>
                                <w:szCs w:val="16"/>
                                <w:lang w:eastAsia="en-GB"/>
                              </w:rPr>
                              <m:t>10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(</m:t>
                        </m:r>
                      </m:e>
                    </m:func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6"/>
                            <w:szCs w:val="16"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/>
                            <w:sz w:val="16"/>
                            <w:szCs w:val="16"/>
                            <w:lang w:eastAsia="en-GB"/>
                          </w:rPr>
                          <m:t>PUSCH,c</m:t>
                        </m: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eastAsia="en-GB"/>
                          </w:rPr>
                        </m:ctrlPr>
                      </m:sub>
                    </m:sSub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(i))+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i/>
                        <w:iCs/>
                        <w:sz w:val="16"/>
                        <w:szCs w:val="16"/>
                        <w:lang w:eastAsia="en-GB"/>
                      </w:rPr>
                      <m:t>cb-Msg3-InitialReceivedTargetPower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+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16"/>
                        <w:szCs w:val="16"/>
                        <w:lang w:eastAsia="en-GB"/>
                      </w:rPr>
                    </m:ctrlPr>
                  </m:e>
                  <m:e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(</m:t>
                    </m:r>
                    <m:r>
                      <m:rPr>
                        <m:nor/>
                      </m:rP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CB_MSG3_TRANSMISSION_COUNTER_CE</m:t>
                    </m:r>
                    <m:r>
                      <w:rPr>
                        <w:rFonts w:ascii="Cambria Math" w:eastAsia="Times New Roman" w:hAnsi="Cambria Math"/>
                        <w:sz w:val="16"/>
                        <w:szCs w:val="16"/>
                        <w:lang w:eastAsia="en-GB"/>
                      </w:rPr>
                      <m:t>-1)*powerRampingStep</m:t>
                    </m:r>
                    <m:r>
                      <w:rPr>
                        <w:rFonts w:ascii="Cambria Math" w:eastAsia="Times New Roman"/>
                        <w:sz w:val="16"/>
                        <w:szCs w:val="16"/>
                        <w:lang w:eastAsia="en-GB"/>
                      </w:rPr>
                      <m:t>)</m:t>
                    </m:r>
                  </m:e>
                </m:eqArr>
              </m:e>
            </m:d>
          </m:e>
        </m:func>
      </m:oMath>
      <w:r w:rsidRPr="006B3693">
        <w:rPr>
          <w:rFonts w:eastAsia="Times New Roman"/>
          <w:sz w:val="14"/>
          <w:szCs w:val="14"/>
          <w:lang w:eastAsia="en-GB"/>
        </w:rPr>
        <w:t xml:space="preserve"> [dBm]</w:t>
      </w:r>
    </w:p>
    <w:p w14:paraId="71FD1300" w14:textId="77777777" w:rsidR="00752AC1" w:rsidRPr="006B3693" w:rsidRDefault="00752AC1" w:rsidP="00752AC1">
      <w:pPr>
        <w:keepLines/>
        <w:tabs>
          <w:tab w:val="center" w:pos="4536"/>
          <w:tab w:val="right" w:pos="9072"/>
        </w:tabs>
        <w:ind w:left="1701"/>
        <w:jc w:val="both"/>
        <w:rPr>
          <w:rFonts w:eastAsia="Times New Roman"/>
          <w:sz w:val="14"/>
          <w:szCs w:val="14"/>
          <w:lang w:eastAsia="en-GB"/>
        </w:rPr>
      </w:pPr>
      <w:r w:rsidRPr="00A66F1E">
        <w:rPr>
          <w:rFonts w:eastAsia="Times New Roman"/>
          <w:sz w:val="14"/>
          <w:szCs w:val="14"/>
          <w:lang w:eastAsia="en-GB"/>
        </w:rPr>
        <w:t>Note: The term “</w:t>
      </w: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w:rPr>
                <w:rFonts w:ascii="Cambria Math" w:hAnsi="Cambria Math" w:hint="eastAsia"/>
                <w:sz w:val="16"/>
                <w:szCs w:val="16"/>
                <w:lang w:eastAsia="zh-CN"/>
              </w:rPr>
              <m:t>M</m:t>
            </m:r>
            <m:ctrlPr>
              <w:rPr>
                <w:rFonts w:ascii="Cambria Math" w:hAnsi="Cambria Math" w:hint="eastAsia"/>
                <w:sz w:val="16"/>
                <w:szCs w:val="16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PUSCH,c</m:t>
            </m:r>
          </m:sub>
        </m:sSub>
        <m:r>
          <w:rPr>
            <w:rFonts w:ascii="Cambria Math" w:hAnsi="Cambria Math"/>
            <w:sz w:val="16"/>
            <w:szCs w:val="16"/>
          </w:rPr>
          <m:t>(i)</m:t>
        </m:r>
      </m:oMath>
      <w:r w:rsidRPr="00A66F1E">
        <w:rPr>
          <w:rFonts w:eastAsia="Times New Roman"/>
          <w:sz w:val="14"/>
          <w:szCs w:val="14"/>
          <w:lang w:eastAsia="en-GB"/>
        </w:rPr>
        <w:t>” has been preserved aiming at accounting for sub-PRB transmissions, which according to the LS are intended to be supported.</w:t>
      </w:r>
    </w:p>
    <w:p w14:paraId="4D4DDCF6" w14:textId="77777777" w:rsidR="00356F61" w:rsidRDefault="00356F61" w:rsidP="00D0364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26" w:history="1">
        <w:r w:rsidRPr="00E7069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For NB-IoT NTN using a TBS of 144 bits:</w:t>
        </w:r>
      </w:hyperlink>
    </w:p>
    <w:p w14:paraId="3F22A262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27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RAN1 does not have “any concern regarding the additional TBS size configured for CB-Msg3, i.e., 144 bits”.</w:t>
        </w:r>
      </w:hyperlink>
    </w:p>
    <w:p w14:paraId="2EBC5B5A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28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RAN1 to discuss a new statement to be added into the “Narrowband physical uplink shared channel related procedures” of TS 36.213 to define the TBS to be used (i.e., 144 bits) for NPUSCH CB-Msg3 transmissions.</w:t>
        </w:r>
      </w:hyperlink>
    </w:p>
    <w:p w14:paraId="0B0945B2" w14:textId="77777777" w:rsidR="00356F61" w:rsidRDefault="00356F61" w:rsidP="00D0364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29" w:history="1">
        <w:r w:rsidRPr="00E7069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For LTE-MTC NTN using a TBS of 144 bits:</w:t>
        </w:r>
      </w:hyperlink>
    </w:p>
    <w:p w14:paraId="7DC36167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0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RAN1 does not have “any concern regarding the additional TBS size configured for CB-Msg3, i.e., 144 bits”.</w:t>
        </w:r>
      </w:hyperlink>
    </w:p>
    <w:p w14:paraId="4B7C9EE8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1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RAN1 to discuss a new statement to be added into the “Physical uplink shared channel related procedures” of TS 36.213 to define the TBS to be used (i.e., 144 bits) for PUSCH CB-Msg3 transmissions in CE Mode A.</w:t>
        </w:r>
      </w:hyperlink>
    </w:p>
    <w:p w14:paraId="06E9191B" w14:textId="77777777" w:rsidR="00356F61" w:rsidRDefault="00356F61" w:rsidP="00D0364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2" w:history="1">
        <w:r w:rsidRPr="00E7069D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For</w:t>
        </w:r>
        <w:r w:rsidRPr="00E7069D">
          <w:rPr>
            <w:rStyle w:val="Hyperlink"/>
            <w:noProof/>
            <w:lang w:val="en-US"/>
          </w:rPr>
          <w:t xml:space="preserve"> LTE-MTC NTN MPDCCH monitoring: RAN1 to discuss how to reflect in TS 36.213 the support of “2 MPDCCH narrowbands for CB-Msg4 monitoring”.</w:t>
        </w:r>
      </w:hyperlink>
    </w:p>
    <w:p w14:paraId="3774C6B9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3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A new statement into the “Physical downlink shared channel procedures”.</w:t>
        </w:r>
      </w:hyperlink>
    </w:p>
    <w:p w14:paraId="15F87D9A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4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RAN1 to consider using as a baseline the “2 MPDDCH narrowbands” monitoring case that is part of Table 7.2.1-6 in TS 36.213.</w:t>
        </w:r>
      </w:hyperlink>
    </w:p>
    <w:p w14:paraId="78F740FA" w14:textId="77777777" w:rsidR="00356F61" w:rsidRDefault="00356F61" w:rsidP="00D0364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5" w:history="1">
        <w:r w:rsidRPr="00E7069D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For LTE-MTC NTN and the support of “multi-PRB allocation and sub-PRB allocation for CB-Msg3”: RAN1 to discuss how to reflect it in TS 36.213.</w:t>
        </w:r>
      </w:hyperlink>
    </w:p>
    <w:p w14:paraId="4084B453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6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Into the power ramping equation (See section 2.1.2 of this T-doc)</w:t>
        </w:r>
      </w:hyperlink>
    </w:p>
    <w:p w14:paraId="3E06B795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7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Add a statement (or statements if needed) to reflect the support of “multi-PRB and sub-PRB allocation for CB-Msg3” into the “Physical uplink shared channel related procedures” of TS 36.213.</w:t>
        </w:r>
      </w:hyperlink>
    </w:p>
    <w:p w14:paraId="22BDAA65" w14:textId="77777777" w:rsidR="00356F61" w:rsidRDefault="00356F61" w:rsidP="00D0364B">
      <w:pPr>
        <w:pStyle w:val="TableofFigures"/>
        <w:tabs>
          <w:tab w:val="right" w:leader="dot" w:pos="9629"/>
        </w:tabs>
        <w:ind w:left="2268" w:hanging="283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8" w:history="1">
        <w:r w:rsidRPr="00E7069D">
          <w:rPr>
            <w:rStyle w:val="Hyperlink"/>
            <w:rFonts w:ascii="Wingdings" w:hAnsi="Wingdings"/>
            <w:noProof/>
          </w:rPr>
          <w:t>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CE Mode A only (This since RAN2#129bis agreements discarded the CE Mode B case for CB-Msg3).</w:t>
        </w:r>
      </w:hyperlink>
    </w:p>
    <w:p w14:paraId="613EA14F" w14:textId="77777777" w:rsidR="00356F61" w:rsidRDefault="00356F61" w:rsidP="00D0364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39" w:history="1">
        <w:r w:rsidRPr="00E7069D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For NB-IoT NTN and the support of “single-tone and multi-tone transmissions for CB-Msg3”: RAN1 to discuss how to reflect it in TS 36.213.</w:t>
        </w:r>
      </w:hyperlink>
    </w:p>
    <w:p w14:paraId="3ABF2B84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40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Into the power ramping equation (See section 2.1.1 of this T-doc)</w:t>
        </w:r>
      </w:hyperlink>
    </w:p>
    <w:p w14:paraId="52F53C4C" w14:textId="77777777" w:rsidR="00356F61" w:rsidRDefault="00356F61" w:rsidP="00D0364B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0301441" w:history="1">
        <w:r w:rsidRPr="00E7069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7069D">
          <w:rPr>
            <w:rStyle w:val="Hyperlink"/>
            <w:noProof/>
          </w:rPr>
          <w:t>Add a statement (or statements if needed) to reflect the support of “single-tone and multi-tone transmissions for CB-Msg3” into the “Narrowband physical uplink shared channel related procedures” of TS 36.213.</w:t>
        </w:r>
      </w:hyperlink>
    </w:p>
    <w:p w14:paraId="337FD414" w14:textId="2517052E" w:rsidR="0052469A" w:rsidRPr="00136A93" w:rsidRDefault="00490721" w:rsidP="00E13772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54A2D4F8" w:rsidR="00F507D1" w:rsidRPr="00CE0424" w:rsidRDefault="004526E5" w:rsidP="00CE0424">
      <w:pPr>
        <w:pStyle w:val="Heading1"/>
      </w:pPr>
      <w:r>
        <w:t>4</w:t>
      </w:r>
      <w:r w:rsidR="0074637E">
        <w:tab/>
      </w:r>
      <w:r w:rsidR="00F507D1" w:rsidRPr="00CE0424">
        <w:t>References</w:t>
      </w:r>
    </w:p>
    <w:p w14:paraId="72CA6573" w14:textId="714F55C7" w:rsidR="00D208E7" w:rsidRDefault="003C0F8F" w:rsidP="000F2ACE">
      <w:pPr>
        <w:pStyle w:val="Reference"/>
      </w:pPr>
      <w:hyperlink r:id="rId28" w:history="1">
        <w:r w:rsidRPr="002D5034">
          <w:rPr>
            <w:rStyle w:val="Hyperlink"/>
          </w:rPr>
          <w:t>R2-2506284</w:t>
        </w:r>
      </w:hyperlink>
      <w:r w:rsidR="000F2ACE">
        <w:t>, “</w:t>
      </w:r>
      <w:r w:rsidR="00B21CBA" w:rsidRPr="00B21CBA">
        <w:t>LS on power ramping and RRC configuration for CB-Msg3-EDT</w:t>
      </w:r>
      <w:r w:rsidR="002B2C04">
        <w:t>,</w:t>
      </w:r>
      <w:r w:rsidR="000F2ACE">
        <w:t>”</w:t>
      </w:r>
      <w:r w:rsidR="002B2C04">
        <w:t xml:space="preserve"> </w:t>
      </w:r>
      <w:r w:rsidR="00866AA6" w:rsidRPr="00866AA6">
        <w:t>3GPP TSG-RAN WG2 Meeting #131</w:t>
      </w:r>
      <w:r w:rsidR="002B2C04">
        <w:t xml:space="preserve">, </w:t>
      </w:r>
      <w:r w:rsidR="00F20CE7" w:rsidRPr="00F20CE7">
        <w:t>Bengaluru, India, 25 – 29 August 2025</w:t>
      </w:r>
      <w:r w:rsidR="00246D49">
        <w:t>.</w:t>
      </w:r>
      <w:r w:rsidR="002B2C04" w:rsidRPr="002B2C04">
        <w:t xml:space="preserve"> </w:t>
      </w:r>
    </w:p>
    <w:p w14:paraId="14241AD0" w14:textId="79D87674" w:rsidR="00096AE5" w:rsidRDefault="00012132" w:rsidP="000F2ACE">
      <w:pPr>
        <w:pStyle w:val="Reference"/>
      </w:pPr>
      <w:r>
        <w:t>TS 36.21</w:t>
      </w:r>
      <w:r w:rsidR="00E03673">
        <w:t>3</w:t>
      </w:r>
      <w:r>
        <w:t>, “</w:t>
      </w:r>
      <w:r w:rsidR="00B8699B" w:rsidRPr="00B8699B">
        <w:t>Evolved Universal Terrestrial Radio Access (E-UTRA); Physical layer procedures</w:t>
      </w:r>
      <w:r>
        <w:t>,” v 19.0.</w:t>
      </w:r>
      <w:r w:rsidR="00E03673">
        <w:t>0</w:t>
      </w:r>
      <w:r>
        <w:t>.</w:t>
      </w:r>
      <w:r w:rsidR="002B2C04" w:rsidRPr="002B2C04">
        <w:t xml:space="preserve"> </w:t>
      </w:r>
    </w:p>
    <w:sectPr w:rsidR="00096AE5" w:rsidSect="0051440C">
      <w:headerReference w:type="even" r:id="rId29"/>
      <w:footerReference w:type="default" r:id="rId3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285C4" w14:textId="77777777" w:rsidR="008B2F3A" w:rsidRDefault="008B2F3A">
      <w:r>
        <w:separator/>
      </w:r>
    </w:p>
  </w:endnote>
  <w:endnote w:type="continuationSeparator" w:id="0">
    <w:p w14:paraId="277B7575" w14:textId="77777777" w:rsidR="008B2F3A" w:rsidRDefault="008B2F3A">
      <w:r>
        <w:continuationSeparator/>
      </w:r>
    </w:p>
  </w:endnote>
  <w:endnote w:type="continuationNotice" w:id="1">
    <w:p w14:paraId="677B3E96" w14:textId="77777777" w:rsidR="008B2F3A" w:rsidRDefault="008B2F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F6D3E" w14:textId="77777777" w:rsidR="008B2F3A" w:rsidRDefault="008B2F3A">
      <w:r>
        <w:separator/>
      </w:r>
    </w:p>
  </w:footnote>
  <w:footnote w:type="continuationSeparator" w:id="0">
    <w:p w14:paraId="6BCEDDB6" w14:textId="77777777" w:rsidR="008B2F3A" w:rsidRDefault="008B2F3A">
      <w:r>
        <w:continuationSeparator/>
      </w:r>
    </w:p>
  </w:footnote>
  <w:footnote w:type="continuationNotice" w:id="1">
    <w:p w14:paraId="310718C0" w14:textId="77777777" w:rsidR="008B2F3A" w:rsidRDefault="008B2F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2EF391B"/>
    <w:multiLevelType w:val="hybridMultilevel"/>
    <w:tmpl w:val="04520C08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68B3C78"/>
    <w:multiLevelType w:val="hybridMultilevel"/>
    <w:tmpl w:val="1DC0ACA8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40625CB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20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D23EE7"/>
    <w:multiLevelType w:val="hybridMultilevel"/>
    <w:tmpl w:val="ADBC7432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C8339C3"/>
    <w:multiLevelType w:val="hybridMultilevel"/>
    <w:tmpl w:val="6BFE5A7E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7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18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9" w15:restartNumberingAfterBreak="0">
    <w:nsid w:val="4BCE50D4"/>
    <w:multiLevelType w:val="hybridMultilevel"/>
    <w:tmpl w:val="1DFE13A8"/>
    <w:lvl w:ilvl="0" w:tplc="88989F84">
      <w:start w:val="1"/>
      <w:numFmt w:val="decimal"/>
      <w:lvlText w:val="%1)"/>
      <w:lvlJc w:val="left"/>
      <w:pPr>
        <w:ind w:left="36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7300B"/>
    <w:multiLevelType w:val="hybridMultilevel"/>
    <w:tmpl w:val="BD7A909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76166"/>
    <w:multiLevelType w:val="hybridMultilevel"/>
    <w:tmpl w:val="6B005A70"/>
    <w:lvl w:ilvl="0" w:tplc="8ABA8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85205597">
    <w:abstractNumId w:val="20"/>
  </w:num>
  <w:num w:numId="2" w16cid:durableId="1118790765">
    <w:abstractNumId w:val="13"/>
  </w:num>
  <w:num w:numId="3" w16cid:durableId="1689137301">
    <w:abstractNumId w:val="0"/>
  </w:num>
  <w:num w:numId="4" w16cid:durableId="1071344800">
    <w:abstractNumId w:val="22"/>
  </w:num>
  <w:num w:numId="5" w16cid:durableId="1434671129">
    <w:abstractNumId w:val="23"/>
  </w:num>
  <w:num w:numId="6" w16cid:durableId="1884755429">
    <w:abstractNumId w:val="26"/>
  </w:num>
  <w:num w:numId="7" w16cid:durableId="1009648021">
    <w:abstractNumId w:val="6"/>
  </w:num>
  <w:num w:numId="8" w16cid:durableId="937637647">
    <w:abstractNumId w:val="10"/>
  </w:num>
  <w:num w:numId="9" w16cid:durableId="849417896">
    <w:abstractNumId w:val="4"/>
  </w:num>
  <w:num w:numId="10" w16cid:durableId="1199389102">
    <w:abstractNumId w:val="31"/>
  </w:num>
  <w:num w:numId="11" w16cid:durableId="1019048365">
    <w:abstractNumId w:val="12"/>
  </w:num>
  <w:num w:numId="12" w16cid:durableId="35859111">
    <w:abstractNumId w:val="28"/>
  </w:num>
  <w:num w:numId="13" w16cid:durableId="570047084">
    <w:abstractNumId w:val="11"/>
  </w:num>
  <w:num w:numId="14" w16cid:durableId="513611605">
    <w:abstractNumId w:val="32"/>
  </w:num>
  <w:num w:numId="15" w16cid:durableId="642589295">
    <w:abstractNumId w:val="29"/>
  </w:num>
  <w:num w:numId="16" w16cid:durableId="1157650935">
    <w:abstractNumId w:val="18"/>
  </w:num>
  <w:num w:numId="17" w16cid:durableId="478500919">
    <w:abstractNumId w:val="16"/>
  </w:num>
  <w:num w:numId="18" w16cid:durableId="1921481351">
    <w:abstractNumId w:val="17"/>
  </w:num>
  <w:num w:numId="19" w16cid:durableId="1928734619">
    <w:abstractNumId w:val="27"/>
  </w:num>
  <w:num w:numId="20" w16cid:durableId="314645982">
    <w:abstractNumId w:val="1"/>
  </w:num>
  <w:num w:numId="21" w16cid:durableId="142815955">
    <w:abstractNumId w:val="21"/>
  </w:num>
  <w:num w:numId="22" w16cid:durableId="2135320553">
    <w:abstractNumId w:val="30"/>
  </w:num>
  <w:num w:numId="23" w16cid:durableId="1620146151">
    <w:abstractNumId w:val="5"/>
  </w:num>
  <w:num w:numId="24" w16cid:durableId="967397272">
    <w:abstractNumId w:val="8"/>
  </w:num>
  <w:num w:numId="25" w16cid:durableId="1251699876">
    <w:abstractNumId w:val="9"/>
  </w:num>
  <w:num w:numId="26" w16cid:durableId="598875592">
    <w:abstractNumId w:val="7"/>
  </w:num>
  <w:num w:numId="27" w16cid:durableId="972248947">
    <w:abstractNumId w:val="25"/>
  </w:num>
  <w:num w:numId="28" w16cid:durableId="558708791">
    <w:abstractNumId w:val="24"/>
  </w:num>
  <w:num w:numId="29" w16cid:durableId="1459487976">
    <w:abstractNumId w:val="14"/>
  </w:num>
  <w:num w:numId="30" w16cid:durableId="621036944">
    <w:abstractNumId w:val="33"/>
  </w:num>
  <w:num w:numId="31" w16cid:durableId="571160421">
    <w:abstractNumId w:val="19"/>
  </w:num>
  <w:num w:numId="32" w16cid:durableId="871769710">
    <w:abstractNumId w:val="2"/>
  </w:num>
  <w:num w:numId="33" w16cid:durableId="1776975131">
    <w:abstractNumId w:val="15"/>
  </w:num>
  <w:num w:numId="34" w16cid:durableId="1685014936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1CF7"/>
    <w:rsid w:val="00002525"/>
    <w:rsid w:val="0000268F"/>
    <w:rsid w:val="00002A37"/>
    <w:rsid w:val="00002F73"/>
    <w:rsid w:val="00002FDB"/>
    <w:rsid w:val="0000307B"/>
    <w:rsid w:val="00003258"/>
    <w:rsid w:val="0000333C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7D0"/>
    <w:rsid w:val="00011826"/>
    <w:rsid w:val="00011883"/>
    <w:rsid w:val="00011B28"/>
    <w:rsid w:val="00011B31"/>
    <w:rsid w:val="00011D2B"/>
    <w:rsid w:val="00011D99"/>
    <w:rsid w:val="00011E73"/>
    <w:rsid w:val="00011F47"/>
    <w:rsid w:val="00012132"/>
    <w:rsid w:val="000122FD"/>
    <w:rsid w:val="000126BA"/>
    <w:rsid w:val="00012A43"/>
    <w:rsid w:val="00012D00"/>
    <w:rsid w:val="00013094"/>
    <w:rsid w:val="00013BA8"/>
    <w:rsid w:val="00013F17"/>
    <w:rsid w:val="00014444"/>
    <w:rsid w:val="00014549"/>
    <w:rsid w:val="00014733"/>
    <w:rsid w:val="00014A4C"/>
    <w:rsid w:val="00014AD1"/>
    <w:rsid w:val="00014D6B"/>
    <w:rsid w:val="000150E6"/>
    <w:rsid w:val="00015138"/>
    <w:rsid w:val="0001526E"/>
    <w:rsid w:val="00015345"/>
    <w:rsid w:val="00015373"/>
    <w:rsid w:val="00015878"/>
    <w:rsid w:val="00015D15"/>
    <w:rsid w:val="00016063"/>
    <w:rsid w:val="00016E28"/>
    <w:rsid w:val="000172E1"/>
    <w:rsid w:val="00017DEF"/>
    <w:rsid w:val="00017E5B"/>
    <w:rsid w:val="0002070C"/>
    <w:rsid w:val="00020A32"/>
    <w:rsid w:val="00020BD0"/>
    <w:rsid w:val="00020F1B"/>
    <w:rsid w:val="00021072"/>
    <w:rsid w:val="00021756"/>
    <w:rsid w:val="000220CD"/>
    <w:rsid w:val="00022259"/>
    <w:rsid w:val="0002229C"/>
    <w:rsid w:val="0002273D"/>
    <w:rsid w:val="000227F6"/>
    <w:rsid w:val="00022832"/>
    <w:rsid w:val="00022F63"/>
    <w:rsid w:val="00023140"/>
    <w:rsid w:val="00023B42"/>
    <w:rsid w:val="000244BA"/>
    <w:rsid w:val="00024674"/>
    <w:rsid w:val="00024821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0938"/>
    <w:rsid w:val="000309CE"/>
    <w:rsid w:val="0003102C"/>
    <w:rsid w:val="0003122B"/>
    <w:rsid w:val="00031381"/>
    <w:rsid w:val="0003196B"/>
    <w:rsid w:val="0003199C"/>
    <w:rsid w:val="00031A57"/>
    <w:rsid w:val="00031A86"/>
    <w:rsid w:val="00031FDA"/>
    <w:rsid w:val="000320CD"/>
    <w:rsid w:val="000325B8"/>
    <w:rsid w:val="00032BFE"/>
    <w:rsid w:val="00033494"/>
    <w:rsid w:val="0003396C"/>
    <w:rsid w:val="00034038"/>
    <w:rsid w:val="00034505"/>
    <w:rsid w:val="00034AFA"/>
    <w:rsid w:val="00034C15"/>
    <w:rsid w:val="00034F95"/>
    <w:rsid w:val="0003649D"/>
    <w:rsid w:val="00036668"/>
    <w:rsid w:val="00036BA1"/>
    <w:rsid w:val="00036BCC"/>
    <w:rsid w:val="00037C46"/>
    <w:rsid w:val="00037CAB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1E30"/>
    <w:rsid w:val="000422E2"/>
    <w:rsid w:val="00042CB0"/>
    <w:rsid w:val="00042CFD"/>
    <w:rsid w:val="00042D4D"/>
    <w:rsid w:val="00042F22"/>
    <w:rsid w:val="00042FC2"/>
    <w:rsid w:val="000433F2"/>
    <w:rsid w:val="00043D02"/>
    <w:rsid w:val="00043F1A"/>
    <w:rsid w:val="000444D5"/>
    <w:rsid w:val="000444EF"/>
    <w:rsid w:val="000444F6"/>
    <w:rsid w:val="000449B4"/>
    <w:rsid w:val="00044B91"/>
    <w:rsid w:val="00044D9B"/>
    <w:rsid w:val="00044EF0"/>
    <w:rsid w:val="0004513A"/>
    <w:rsid w:val="0004530D"/>
    <w:rsid w:val="00045501"/>
    <w:rsid w:val="000455A1"/>
    <w:rsid w:val="00045823"/>
    <w:rsid w:val="0004679E"/>
    <w:rsid w:val="00046BEE"/>
    <w:rsid w:val="00047244"/>
    <w:rsid w:val="0004744C"/>
    <w:rsid w:val="0004764C"/>
    <w:rsid w:val="0004772A"/>
    <w:rsid w:val="00047826"/>
    <w:rsid w:val="00047D1B"/>
    <w:rsid w:val="00047E1A"/>
    <w:rsid w:val="000500CC"/>
    <w:rsid w:val="0005011B"/>
    <w:rsid w:val="000502F1"/>
    <w:rsid w:val="00050584"/>
    <w:rsid w:val="00051ABE"/>
    <w:rsid w:val="00051B76"/>
    <w:rsid w:val="00051E84"/>
    <w:rsid w:val="0005211E"/>
    <w:rsid w:val="00052390"/>
    <w:rsid w:val="00052A07"/>
    <w:rsid w:val="00052AD1"/>
    <w:rsid w:val="00052CB0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086"/>
    <w:rsid w:val="000616E7"/>
    <w:rsid w:val="00061729"/>
    <w:rsid w:val="00061D48"/>
    <w:rsid w:val="00061E07"/>
    <w:rsid w:val="00062174"/>
    <w:rsid w:val="000621B5"/>
    <w:rsid w:val="00062571"/>
    <w:rsid w:val="00062A13"/>
    <w:rsid w:val="00062CC6"/>
    <w:rsid w:val="00063341"/>
    <w:rsid w:val="000633C4"/>
    <w:rsid w:val="0006395B"/>
    <w:rsid w:val="000639FE"/>
    <w:rsid w:val="000641C9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8A"/>
    <w:rsid w:val="00066AEF"/>
    <w:rsid w:val="00066E6E"/>
    <w:rsid w:val="00066F44"/>
    <w:rsid w:val="00066FA8"/>
    <w:rsid w:val="00067293"/>
    <w:rsid w:val="000672CE"/>
    <w:rsid w:val="000673A1"/>
    <w:rsid w:val="000674A5"/>
    <w:rsid w:val="00067BEE"/>
    <w:rsid w:val="00067F7D"/>
    <w:rsid w:val="00070082"/>
    <w:rsid w:val="0007029A"/>
    <w:rsid w:val="000704F3"/>
    <w:rsid w:val="000717FB"/>
    <w:rsid w:val="0007183A"/>
    <w:rsid w:val="00071A30"/>
    <w:rsid w:val="00071B9C"/>
    <w:rsid w:val="00071E0C"/>
    <w:rsid w:val="00072262"/>
    <w:rsid w:val="00072581"/>
    <w:rsid w:val="0007262D"/>
    <w:rsid w:val="000727EF"/>
    <w:rsid w:val="00072B05"/>
    <w:rsid w:val="00072EE2"/>
    <w:rsid w:val="0007335A"/>
    <w:rsid w:val="00073642"/>
    <w:rsid w:val="00073746"/>
    <w:rsid w:val="00073AE0"/>
    <w:rsid w:val="00073AF0"/>
    <w:rsid w:val="00073B41"/>
    <w:rsid w:val="00074015"/>
    <w:rsid w:val="000740AC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36A"/>
    <w:rsid w:val="00080BB7"/>
    <w:rsid w:val="00081293"/>
    <w:rsid w:val="00081305"/>
    <w:rsid w:val="0008135D"/>
    <w:rsid w:val="000815DB"/>
    <w:rsid w:val="000817A3"/>
    <w:rsid w:val="0008197D"/>
    <w:rsid w:val="00081AE6"/>
    <w:rsid w:val="000823F4"/>
    <w:rsid w:val="0008294A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87872"/>
    <w:rsid w:val="0009009F"/>
    <w:rsid w:val="000908B1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562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4E"/>
    <w:rsid w:val="000978B6"/>
    <w:rsid w:val="000978C0"/>
    <w:rsid w:val="00097992"/>
    <w:rsid w:val="000A0268"/>
    <w:rsid w:val="000A0673"/>
    <w:rsid w:val="000A09DC"/>
    <w:rsid w:val="000A0B91"/>
    <w:rsid w:val="000A0C7F"/>
    <w:rsid w:val="000A103E"/>
    <w:rsid w:val="000A112C"/>
    <w:rsid w:val="000A1278"/>
    <w:rsid w:val="000A1325"/>
    <w:rsid w:val="000A1B7B"/>
    <w:rsid w:val="000A1F6C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7C5"/>
    <w:rsid w:val="000A6991"/>
    <w:rsid w:val="000A719D"/>
    <w:rsid w:val="000A7325"/>
    <w:rsid w:val="000A77CD"/>
    <w:rsid w:val="000A7D1E"/>
    <w:rsid w:val="000B0385"/>
    <w:rsid w:val="000B03D2"/>
    <w:rsid w:val="000B06B4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0BA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40"/>
    <w:rsid w:val="000C1C85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3F31"/>
    <w:rsid w:val="000C48EB"/>
    <w:rsid w:val="000C4943"/>
    <w:rsid w:val="000C49EB"/>
    <w:rsid w:val="000C4BD6"/>
    <w:rsid w:val="000C524E"/>
    <w:rsid w:val="000C55AB"/>
    <w:rsid w:val="000C5B63"/>
    <w:rsid w:val="000C6090"/>
    <w:rsid w:val="000C6122"/>
    <w:rsid w:val="000C654D"/>
    <w:rsid w:val="000C6AA2"/>
    <w:rsid w:val="000C7C27"/>
    <w:rsid w:val="000D003E"/>
    <w:rsid w:val="000D01C0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D7"/>
    <w:rsid w:val="000D5CEF"/>
    <w:rsid w:val="000D6056"/>
    <w:rsid w:val="000D6E86"/>
    <w:rsid w:val="000D6FE6"/>
    <w:rsid w:val="000D722B"/>
    <w:rsid w:val="000D784F"/>
    <w:rsid w:val="000D7ACD"/>
    <w:rsid w:val="000D7AF5"/>
    <w:rsid w:val="000D7D9B"/>
    <w:rsid w:val="000D7DBD"/>
    <w:rsid w:val="000E0443"/>
    <w:rsid w:val="000E0527"/>
    <w:rsid w:val="000E0546"/>
    <w:rsid w:val="000E0D16"/>
    <w:rsid w:val="000E0D42"/>
    <w:rsid w:val="000E120C"/>
    <w:rsid w:val="000E1304"/>
    <w:rsid w:val="000E1455"/>
    <w:rsid w:val="000E1CEB"/>
    <w:rsid w:val="000E1E17"/>
    <w:rsid w:val="000E1E92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3E76"/>
    <w:rsid w:val="000E5631"/>
    <w:rsid w:val="000E56CD"/>
    <w:rsid w:val="000E5FE1"/>
    <w:rsid w:val="000E658C"/>
    <w:rsid w:val="000E66DE"/>
    <w:rsid w:val="000E719E"/>
    <w:rsid w:val="000E759E"/>
    <w:rsid w:val="000E7622"/>
    <w:rsid w:val="000E7687"/>
    <w:rsid w:val="000F01E5"/>
    <w:rsid w:val="000F020C"/>
    <w:rsid w:val="000F0347"/>
    <w:rsid w:val="000F06D6"/>
    <w:rsid w:val="000F0858"/>
    <w:rsid w:val="000F0D0B"/>
    <w:rsid w:val="000F0EB1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82C"/>
    <w:rsid w:val="000F3BE9"/>
    <w:rsid w:val="000F3F6C"/>
    <w:rsid w:val="000F41E4"/>
    <w:rsid w:val="000F428A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642"/>
    <w:rsid w:val="000F7C0D"/>
    <w:rsid w:val="001005FF"/>
    <w:rsid w:val="0010113C"/>
    <w:rsid w:val="00101452"/>
    <w:rsid w:val="0010147E"/>
    <w:rsid w:val="00101ABF"/>
    <w:rsid w:val="00102192"/>
    <w:rsid w:val="001023DE"/>
    <w:rsid w:val="00102E8B"/>
    <w:rsid w:val="00102F3C"/>
    <w:rsid w:val="00102FDD"/>
    <w:rsid w:val="0010304C"/>
    <w:rsid w:val="001035F6"/>
    <w:rsid w:val="0010374B"/>
    <w:rsid w:val="00103E73"/>
    <w:rsid w:val="00104053"/>
    <w:rsid w:val="0010459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10831"/>
    <w:rsid w:val="00110A15"/>
    <w:rsid w:val="00110E2B"/>
    <w:rsid w:val="00111034"/>
    <w:rsid w:val="0011118D"/>
    <w:rsid w:val="001111DF"/>
    <w:rsid w:val="001122D7"/>
    <w:rsid w:val="0011297C"/>
    <w:rsid w:val="00112BC2"/>
    <w:rsid w:val="00113372"/>
    <w:rsid w:val="001134A6"/>
    <w:rsid w:val="00113B38"/>
    <w:rsid w:val="00113B78"/>
    <w:rsid w:val="00113B8F"/>
    <w:rsid w:val="00113CC4"/>
    <w:rsid w:val="00113CF4"/>
    <w:rsid w:val="00113FA3"/>
    <w:rsid w:val="00113FF0"/>
    <w:rsid w:val="00114105"/>
    <w:rsid w:val="0011414E"/>
    <w:rsid w:val="00114152"/>
    <w:rsid w:val="0011449A"/>
    <w:rsid w:val="00114552"/>
    <w:rsid w:val="001145C3"/>
    <w:rsid w:val="001145CF"/>
    <w:rsid w:val="00114FB9"/>
    <w:rsid w:val="00115075"/>
    <w:rsid w:val="0011518E"/>
    <w:rsid w:val="001151C3"/>
    <w:rsid w:val="001152B0"/>
    <w:rsid w:val="001153EA"/>
    <w:rsid w:val="00115643"/>
    <w:rsid w:val="00115A04"/>
    <w:rsid w:val="00115BA5"/>
    <w:rsid w:val="00116082"/>
    <w:rsid w:val="00116133"/>
    <w:rsid w:val="001163E5"/>
    <w:rsid w:val="00116765"/>
    <w:rsid w:val="0011685A"/>
    <w:rsid w:val="00117053"/>
    <w:rsid w:val="001170AA"/>
    <w:rsid w:val="0011741E"/>
    <w:rsid w:val="001179A7"/>
    <w:rsid w:val="00117A78"/>
    <w:rsid w:val="0012010E"/>
    <w:rsid w:val="00120524"/>
    <w:rsid w:val="001207A8"/>
    <w:rsid w:val="00120CB0"/>
    <w:rsid w:val="001215FE"/>
    <w:rsid w:val="001219F5"/>
    <w:rsid w:val="00121A20"/>
    <w:rsid w:val="00121B71"/>
    <w:rsid w:val="00121F21"/>
    <w:rsid w:val="0012265C"/>
    <w:rsid w:val="00122B34"/>
    <w:rsid w:val="00122DFF"/>
    <w:rsid w:val="00123045"/>
    <w:rsid w:val="001231D0"/>
    <w:rsid w:val="00123747"/>
    <w:rsid w:val="0012377F"/>
    <w:rsid w:val="00123908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5735"/>
    <w:rsid w:val="00125AE3"/>
    <w:rsid w:val="00125D54"/>
    <w:rsid w:val="00125D7F"/>
    <w:rsid w:val="00125F31"/>
    <w:rsid w:val="00126B4A"/>
    <w:rsid w:val="00127085"/>
    <w:rsid w:val="00127888"/>
    <w:rsid w:val="00127913"/>
    <w:rsid w:val="00127C6B"/>
    <w:rsid w:val="00127D44"/>
    <w:rsid w:val="00130041"/>
    <w:rsid w:val="00130F05"/>
    <w:rsid w:val="00131110"/>
    <w:rsid w:val="001317D4"/>
    <w:rsid w:val="00131A8D"/>
    <w:rsid w:val="00131CAF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906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208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8F1"/>
    <w:rsid w:val="00144A48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28"/>
    <w:rsid w:val="00146DFA"/>
    <w:rsid w:val="00146FBD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1F"/>
    <w:rsid w:val="001507D4"/>
    <w:rsid w:val="00150AAA"/>
    <w:rsid w:val="00150CB8"/>
    <w:rsid w:val="0015119F"/>
    <w:rsid w:val="00151257"/>
    <w:rsid w:val="001512E6"/>
    <w:rsid w:val="00151C69"/>
    <w:rsid w:val="00151DF3"/>
    <w:rsid w:val="00151E23"/>
    <w:rsid w:val="001526E0"/>
    <w:rsid w:val="00152806"/>
    <w:rsid w:val="001528C6"/>
    <w:rsid w:val="001528FF"/>
    <w:rsid w:val="001529CE"/>
    <w:rsid w:val="00152B02"/>
    <w:rsid w:val="00152B36"/>
    <w:rsid w:val="00152DB3"/>
    <w:rsid w:val="00152E21"/>
    <w:rsid w:val="00152FD5"/>
    <w:rsid w:val="001531A8"/>
    <w:rsid w:val="001535D4"/>
    <w:rsid w:val="001537F3"/>
    <w:rsid w:val="001540E2"/>
    <w:rsid w:val="001546BC"/>
    <w:rsid w:val="001547BD"/>
    <w:rsid w:val="00154A02"/>
    <w:rsid w:val="001551B5"/>
    <w:rsid w:val="00155C75"/>
    <w:rsid w:val="00155E25"/>
    <w:rsid w:val="00156061"/>
    <w:rsid w:val="0015616C"/>
    <w:rsid w:val="001563F2"/>
    <w:rsid w:val="00156ED9"/>
    <w:rsid w:val="00157123"/>
    <w:rsid w:val="0015722B"/>
    <w:rsid w:val="00157513"/>
    <w:rsid w:val="0015758F"/>
    <w:rsid w:val="00157792"/>
    <w:rsid w:val="00157908"/>
    <w:rsid w:val="00157A3A"/>
    <w:rsid w:val="00157D88"/>
    <w:rsid w:val="00157DBE"/>
    <w:rsid w:val="0016060D"/>
    <w:rsid w:val="00160932"/>
    <w:rsid w:val="00160AEA"/>
    <w:rsid w:val="00161407"/>
    <w:rsid w:val="00161482"/>
    <w:rsid w:val="00161B73"/>
    <w:rsid w:val="00161ED8"/>
    <w:rsid w:val="00162077"/>
    <w:rsid w:val="0016211D"/>
    <w:rsid w:val="00162988"/>
    <w:rsid w:val="00162AE4"/>
    <w:rsid w:val="001630DC"/>
    <w:rsid w:val="001632C9"/>
    <w:rsid w:val="00163513"/>
    <w:rsid w:val="00163F25"/>
    <w:rsid w:val="001645D4"/>
    <w:rsid w:val="001647A1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56E"/>
    <w:rsid w:val="001709C9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01F"/>
    <w:rsid w:val="00173228"/>
    <w:rsid w:val="001733B2"/>
    <w:rsid w:val="00173811"/>
    <w:rsid w:val="001739C5"/>
    <w:rsid w:val="00173A8E"/>
    <w:rsid w:val="00173B04"/>
    <w:rsid w:val="00173B1A"/>
    <w:rsid w:val="001748CC"/>
    <w:rsid w:val="00174A7E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505"/>
    <w:rsid w:val="001836BE"/>
    <w:rsid w:val="00183AC6"/>
    <w:rsid w:val="00183E34"/>
    <w:rsid w:val="00183FB0"/>
    <w:rsid w:val="00184151"/>
    <w:rsid w:val="001841A5"/>
    <w:rsid w:val="00184525"/>
    <w:rsid w:val="00184B55"/>
    <w:rsid w:val="00184E20"/>
    <w:rsid w:val="00184F2A"/>
    <w:rsid w:val="001859BA"/>
    <w:rsid w:val="00185ADD"/>
    <w:rsid w:val="00185B09"/>
    <w:rsid w:val="00185BE8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229"/>
    <w:rsid w:val="001925C3"/>
    <w:rsid w:val="00192907"/>
    <w:rsid w:val="00192CB2"/>
    <w:rsid w:val="001931BE"/>
    <w:rsid w:val="001931C1"/>
    <w:rsid w:val="0019341A"/>
    <w:rsid w:val="00193552"/>
    <w:rsid w:val="0019399A"/>
    <w:rsid w:val="00193FAF"/>
    <w:rsid w:val="001940ED"/>
    <w:rsid w:val="00194B3B"/>
    <w:rsid w:val="00195001"/>
    <w:rsid w:val="001952AE"/>
    <w:rsid w:val="001953A8"/>
    <w:rsid w:val="001959F8"/>
    <w:rsid w:val="00195BED"/>
    <w:rsid w:val="00195E2A"/>
    <w:rsid w:val="00196705"/>
    <w:rsid w:val="0019687E"/>
    <w:rsid w:val="00196EE3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2564"/>
    <w:rsid w:val="001A313E"/>
    <w:rsid w:val="001A3243"/>
    <w:rsid w:val="001A3415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CBA"/>
    <w:rsid w:val="001A6CEA"/>
    <w:rsid w:val="001A7BF4"/>
    <w:rsid w:val="001A7D2B"/>
    <w:rsid w:val="001B01AD"/>
    <w:rsid w:val="001B0217"/>
    <w:rsid w:val="001B0602"/>
    <w:rsid w:val="001B07CE"/>
    <w:rsid w:val="001B0C0C"/>
    <w:rsid w:val="001B0D97"/>
    <w:rsid w:val="001B1454"/>
    <w:rsid w:val="001B1CB1"/>
    <w:rsid w:val="001B1FED"/>
    <w:rsid w:val="001B20C9"/>
    <w:rsid w:val="001B2234"/>
    <w:rsid w:val="001B24D4"/>
    <w:rsid w:val="001B2506"/>
    <w:rsid w:val="001B2608"/>
    <w:rsid w:val="001B2831"/>
    <w:rsid w:val="001B2B39"/>
    <w:rsid w:val="001B3D39"/>
    <w:rsid w:val="001B4268"/>
    <w:rsid w:val="001B4451"/>
    <w:rsid w:val="001B447E"/>
    <w:rsid w:val="001B4A1C"/>
    <w:rsid w:val="001B5364"/>
    <w:rsid w:val="001B54F3"/>
    <w:rsid w:val="001B57C4"/>
    <w:rsid w:val="001B5840"/>
    <w:rsid w:val="001B5A5D"/>
    <w:rsid w:val="001B6329"/>
    <w:rsid w:val="001B65E8"/>
    <w:rsid w:val="001B6997"/>
    <w:rsid w:val="001B6B59"/>
    <w:rsid w:val="001B6D5B"/>
    <w:rsid w:val="001B70DB"/>
    <w:rsid w:val="001B715D"/>
    <w:rsid w:val="001B72FD"/>
    <w:rsid w:val="001B76D7"/>
    <w:rsid w:val="001B7A17"/>
    <w:rsid w:val="001C0402"/>
    <w:rsid w:val="001C0554"/>
    <w:rsid w:val="001C06EE"/>
    <w:rsid w:val="001C0B0F"/>
    <w:rsid w:val="001C0B16"/>
    <w:rsid w:val="001C0ECD"/>
    <w:rsid w:val="001C0ED3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575"/>
    <w:rsid w:val="001C6F63"/>
    <w:rsid w:val="001C7107"/>
    <w:rsid w:val="001C71BB"/>
    <w:rsid w:val="001C75B4"/>
    <w:rsid w:val="001C7672"/>
    <w:rsid w:val="001C7860"/>
    <w:rsid w:val="001C7866"/>
    <w:rsid w:val="001C7897"/>
    <w:rsid w:val="001C7B54"/>
    <w:rsid w:val="001C7C4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62E"/>
    <w:rsid w:val="001D2852"/>
    <w:rsid w:val="001D2B5F"/>
    <w:rsid w:val="001D2BD0"/>
    <w:rsid w:val="001D3063"/>
    <w:rsid w:val="001D3342"/>
    <w:rsid w:val="001D3658"/>
    <w:rsid w:val="001D3CFA"/>
    <w:rsid w:val="001D4405"/>
    <w:rsid w:val="001D47DD"/>
    <w:rsid w:val="001D4807"/>
    <w:rsid w:val="001D48BC"/>
    <w:rsid w:val="001D49B3"/>
    <w:rsid w:val="001D519E"/>
    <w:rsid w:val="001D51BA"/>
    <w:rsid w:val="001D53E7"/>
    <w:rsid w:val="001D54C9"/>
    <w:rsid w:val="001D5601"/>
    <w:rsid w:val="001D596D"/>
    <w:rsid w:val="001D5A16"/>
    <w:rsid w:val="001D6342"/>
    <w:rsid w:val="001D6906"/>
    <w:rsid w:val="001D6D53"/>
    <w:rsid w:val="001D6F1C"/>
    <w:rsid w:val="001D7246"/>
    <w:rsid w:val="001D7591"/>
    <w:rsid w:val="001D7ECD"/>
    <w:rsid w:val="001E0AA0"/>
    <w:rsid w:val="001E0BD3"/>
    <w:rsid w:val="001E0D07"/>
    <w:rsid w:val="001E0D4D"/>
    <w:rsid w:val="001E11B2"/>
    <w:rsid w:val="001E15AF"/>
    <w:rsid w:val="001E1909"/>
    <w:rsid w:val="001E1B28"/>
    <w:rsid w:val="001E1B3B"/>
    <w:rsid w:val="001E1CBA"/>
    <w:rsid w:val="001E1DC0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74"/>
    <w:rsid w:val="001E58E2"/>
    <w:rsid w:val="001E5C28"/>
    <w:rsid w:val="001E5C4E"/>
    <w:rsid w:val="001E5F9A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47"/>
    <w:rsid w:val="001F23D0"/>
    <w:rsid w:val="001F268E"/>
    <w:rsid w:val="001F282E"/>
    <w:rsid w:val="001F2C16"/>
    <w:rsid w:val="001F326A"/>
    <w:rsid w:val="001F338E"/>
    <w:rsid w:val="001F3916"/>
    <w:rsid w:val="001F395E"/>
    <w:rsid w:val="001F39FC"/>
    <w:rsid w:val="001F40B9"/>
    <w:rsid w:val="001F4763"/>
    <w:rsid w:val="001F4C2C"/>
    <w:rsid w:val="001F4EAF"/>
    <w:rsid w:val="001F4EE6"/>
    <w:rsid w:val="001F5288"/>
    <w:rsid w:val="001F5465"/>
    <w:rsid w:val="001F54C5"/>
    <w:rsid w:val="001F561C"/>
    <w:rsid w:val="001F5698"/>
    <w:rsid w:val="001F579E"/>
    <w:rsid w:val="001F5856"/>
    <w:rsid w:val="001F5E4C"/>
    <w:rsid w:val="001F609D"/>
    <w:rsid w:val="001F60D7"/>
    <w:rsid w:val="001F6108"/>
    <w:rsid w:val="001F62AB"/>
    <w:rsid w:val="001F62C8"/>
    <w:rsid w:val="001F662C"/>
    <w:rsid w:val="001F675D"/>
    <w:rsid w:val="001F68EF"/>
    <w:rsid w:val="001F6B9A"/>
    <w:rsid w:val="001F6FF9"/>
    <w:rsid w:val="001F7074"/>
    <w:rsid w:val="001F7346"/>
    <w:rsid w:val="001F7D71"/>
    <w:rsid w:val="001F7EEE"/>
    <w:rsid w:val="002003B4"/>
    <w:rsid w:val="00200490"/>
    <w:rsid w:val="0020052F"/>
    <w:rsid w:val="0020068D"/>
    <w:rsid w:val="00200B33"/>
    <w:rsid w:val="00200D70"/>
    <w:rsid w:val="00201331"/>
    <w:rsid w:val="00201BFF"/>
    <w:rsid w:val="00201F3A"/>
    <w:rsid w:val="00202C07"/>
    <w:rsid w:val="00202F2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09C2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72F"/>
    <w:rsid w:val="002148E8"/>
    <w:rsid w:val="00214DA8"/>
    <w:rsid w:val="00215120"/>
    <w:rsid w:val="00215423"/>
    <w:rsid w:val="002158FA"/>
    <w:rsid w:val="00215C4F"/>
    <w:rsid w:val="00215E4C"/>
    <w:rsid w:val="00216C2E"/>
    <w:rsid w:val="00216C73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7E8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860"/>
    <w:rsid w:val="002269F8"/>
    <w:rsid w:val="00226E62"/>
    <w:rsid w:val="00227623"/>
    <w:rsid w:val="00227904"/>
    <w:rsid w:val="00227EE5"/>
    <w:rsid w:val="00230083"/>
    <w:rsid w:val="00230177"/>
    <w:rsid w:val="00230349"/>
    <w:rsid w:val="00230765"/>
    <w:rsid w:val="00230986"/>
    <w:rsid w:val="00230D18"/>
    <w:rsid w:val="0023138C"/>
    <w:rsid w:val="0023166B"/>
    <w:rsid w:val="00231845"/>
    <w:rsid w:val="002319E4"/>
    <w:rsid w:val="00231BDE"/>
    <w:rsid w:val="00231C8F"/>
    <w:rsid w:val="00231EE8"/>
    <w:rsid w:val="002324F6"/>
    <w:rsid w:val="00232555"/>
    <w:rsid w:val="00232911"/>
    <w:rsid w:val="0023294C"/>
    <w:rsid w:val="00232A55"/>
    <w:rsid w:val="00232D5B"/>
    <w:rsid w:val="00232ECF"/>
    <w:rsid w:val="00233530"/>
    <w:rsid w:val="00233A0B"/>
    <w:rsid w:val="002347AA"/>
    <w:rsid w:val="002349E9"/>
    <w:rsid w:val="002350F5"/>
    <w:rsid w:val="002354FA"/>
    <w:rsid w:val="002355FE"/>
    <w:rsid w:val="00235632"/>
    <w:rsid w:val="00235725"/>
    <w:rsid w:val="00235872"/>
    <w:rsid w:val="00236032"/>
    <w:rsid w:val="00236130"/>
    <w:rsid w:val="00237470"/>
    <w:rsid w:val="002375B6"/>
    <w:rsid w:val="0023794C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EA5"/>
    <w:rsid w:val="00242F30"/>
    <w:rsid w:val="002435B3"/>
    <w:rsid w:val="00243712"/>
    <w:rsid w:val="0024371C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1CD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47"/>
    <w:rsid w:val="00250478"/>
    <w:rsid w:val="00250683"/>
    <w:rsid w:val="0025078E"/>
    <w:rsid w:val="002509F8"/>
    <w:rsid w:val="00250BE3"/>
    <w:rsid w:val="00250EAF"/>
    <w:rsid w:val="00250FFA"/>
    <w:rsid w:val="0025102A"/>
    <w:rsid w:val="00251A92"/>
    <w:rsid w:val="00251C2B"/>
    <w:rsid w:val="00251CA7"/>
    <w:rsid w:val="00253241"/>
    <w:rsid w:val="00253322"/>
    <w:rsid w:val="002533C2"/>
    <w:rsid w:val="002534E0"/>
    <w:rsid w:val="00253D56"/>
    <w:rsid w:val="00253EB4"/>
    <w:rsid w:val="00254998"/>
    <w:rsid w:val="00254A2F"/>
    <w:rsid w:val="00254C1A"/>
    <w:rsid w:val="00254C93"/>
    <w:rsid w:val="00254FF7"/>
    <w:rsid w:val="00255038"/>
    <w:rsid w:val="002550B9"/>
    <w:rsid w:val="0025529D"/>
    <w:rsid w:val="002553D7"/>
    <w:rsid w:val="00255738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8BA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D80"/>
    <w:rsid w:val="00265E1A"/>
    <w:rsid w:val="00265EA2"/>
    <w:rsid w:val="00266214"/>
    <w:rsid w:val="00266DA1"/>
    <w:rsid w:val="00266F25"/>
    <w:rsid w:val="00267079"/>
    <w:rsid w:val="00267112"/>
    <w:rsid w:val="002671DF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2802"/>
    <w:rsid w:val="00273278"/>
    <w:rsid w:val="002733AA"/>
    <w:rsid w:val="002737F4"/>
    <w:rsid w:val="002738F9"/>
    <w:rsid w:val="002739A0"/>
    <w:rsid w:val="00273C7C"/>
    <w:rsid w:val="00274601"/>
    <w:rsid w:val="002746B5"/>
    <w:rsid w:val="002746F7"/>
    <w:rsid w:val="00274929"/>
    <w:rsid w:val="00274BD4"/>
    <w:rsid w:val="002756F4"/>
    <w:rsid w:val="00275749"/>
    <w:rsid w:val="00275781"/>
    <w:rsid w:val="002768D0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4D2"/>
    <w:rsid w:val="002805F5"/>
    <w:rsid w:val="002806A4"/>
    <w:rsid w:val="00280751"/>
    <w:rsid w:val="00280923"/>
    <w:rsid w:val="00280C37"/>
    <w:rsid w:val="0028128A"/>
    <w:rsid w:val="0028135B"/>
    <w:rsid w:val="00281397"/>
    <w:rsid w:val="00281F18"/>
    <w:rsid w:val="0028280A"/>
    <w:rsid w:val="00282A8A"/>
    <w:rsid w:val="00283454"/>
    <w:rsid w:val="002835B1"/>
    <w:rsid w:val="00283789"/>
    <w:rsid w:val="0028379D"/>
    <w:rsid w:val="00283A25"/>
    <w:rsid w:val="002841E2"/>
    <w:rsid w:val="002848AD"/>
    <w:rsid w:val="00285139"/>
    <w:rsid w:val="00285147"/>
    <w:rsid w:val="002854F2"/>
    <w:rsid w:val="0028640C"/>
    <w:rsid w:val="002867EF"/>
    <w:rsid w:val="00286ACD"/>
    <w:rsid w:val="0028779F"/>
    <w:rsid w:val="00287838"/>
    <w:rsid w:val="002878A1"/>
    <w:rsid w:val="00287B3E"/>
    <w:rsid w:val="00287CD0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19F"/>
    <w:rsid w:val="0029467C"/>
    <w:rsid w:val="00294E91"/>
    <w:rsid w:val="00295264"/>
    <w:rsid w:val="00295686"/>
    <w:rsid w:val="00296227"/>
    <w:rsid w:val="002962E5"/>
    <w:rsid w:val="00296379"/>
    <w:rsid w:val="00296F44"/>
    <w:rsid w:val="00296F81"/>
    <w:rsid w:val="00296FB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25A"/>
    <w:rsid w:val="002A636C"/>
    <w:rsid w:val="002A644A"/>
    <w:rsid w:val="002A64D3"/>
    <w:rsid w:val="002A68DA"/>
    <w:rsid w:val="002A6C3B"/>
    <w:rsid w:val="002A6D45"/>
    <w:rsid w:val="002A6F08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2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95E"/>
    <w:rsid w:val="002B19EB"/>
    <w:rsid w:val="002B1BF2"/>
    <w:rsid w:val="002B1F23"/>
    <w:rsid w:val="002B24D6"/>
    <w:rsid w:val="002B2749"/>
    <w:rsid w:val="002B2AB7"/>
    <w:rsid w:val="002B2C04"/>
    <w:rsid w:val="002B3817"/>
    <w:rsid w:val="002B38B0"/>
    <w:rsid w:val="002B3C3D"/>
    <w:rsid w:val="002B4523"/>
    <w:rsid w:val="002B4954"/>
    <w:rsid w:val="002B4C01"/>
    <w:rsid w:val="002B519B"/>
    <w:rsid w:val="002B5A6F"/>
    <w:rsid w:val="002B5E2A"/>
    <w:rsid w:val="002B5E90"/>
    <w:rsid w:val="002B6144"/>
    <w:rsid w:val="002B64AA"/>
    <w:rsid w:val="002B6B86"/>
    <w:rsid w:val="002B6BA5"/>
    <w:rsid w:val="002B707D"/>
    <w:rsid w:val="002B72F4"/>
    <w:rsid w:val="002B747E"/>
    <w:rsid w:val="002B7584"/>
    <w:rsid w:val="002B7C0D"/>
    <w:rsid w:val="002B7C12"/>
    <w:rsid w:val="002B7C9F"/>
    <w:rsid w:val="002C0346"/>
    <w:rsid w:val="002C0463"/>
    <w:rsid w:val="002C0AC8"/>
    <w:rsid w:val="002C0EA8"/>
    <w:rsid w:val="002C12C3"/>
    <w:rsid w:val="002C13B4"/>
    <w:rsid w:val="002C165B"/>
    <w:rsid w:val="002C1890"/>
    <w:rsid w:val="002C1A85"/>
    <w:rsid w:val="002C1FA9"/>
    <w:rsid w:val="002C29B6"/>
    <w:rsid w:val="002C2B26"/>
    <w:rsid w:val="002C34C0"/>
    <w:rsid w:val="002C35F8"/>
    <w:rsid w:val="002C3794"/>
    <w:rsid w:val="002C416D"/>
    <w:rsid w:val="002C41E6"/>
    <w:rsid w:val="002C4528"/>
    <w:rsid w:val="002C4A89"/>
    <w:rsid w:val="002C4B04"/>
    <w:rsid w:val="002C4B82"/>
    <w:rsid w:val="002C4D39"/>
    <w:rsid w:val="002C4E3D"/>
    <w:rsid w:val="002C4FFD"/>
    <w:rsid w:val="002C5B51"/>
    <w:rsid w:val="002C5B84"/>
    <w:rsid w:val="002C6516"/>
    <w:rsid w:val="002C689D"/>
    <w:rsid w:val="002C6AEE"/>
    <w:rsid w:val="002C6D36"/>
    <w:rsid w:val="002C6E29"/>
    <w:rsid w:val="002C701C"/>
    <w:rsid w:val="002C72FD"/>
    <w:rsid w:val="002C7352"/>
    <w:rsid w:val="002C7361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A0C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399B"/>
    <w:rsid w:val="002D4734"/>
    <w:rsid w:val="002D48B0"/>
    <w:rsid w:val="002D4D2C"/>
    <w:rsid w:val="002D5034"/>
    <w:rsid w:val="002D515E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B7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3A16"/>
    <w:rsid w:val="002E3BC4"/>
    <w:rsid w:val="002E421C"/>
    <w:rsid w:val="002E42C8"/>
    <w:rsid w:val="002E4B3D"/>
    <w:rsid w:val="002E4DDD"/>
    <w:rsid w:val="002E5168"/>
    <w:rsid w:val="002E5443"/>
    <w:rsid w:val="002E5512"/>
    <w:rsid w:val="002E59EA"/>
    <w:rsid w:val="002E5AEA"/>
    <w:rsid w:val="002E6052"/>
    <w:rsid w:val="002E6658"/>
    <w:rsid w:val="002E6BA9"/>
    <w:rsid w:val="002E7135"/>
    <w:rsid w:val="002E7533"/>
    <w:rsid w:val="002E7559"/>
    <w:rsid w:val="002E777C"/>
    <w:rsid w:val="002E7BC5"/>
    <w:rsid w:val="002E7CAE"/>
    <w:rsid w:val="002F0350"/>
    <w:rsid w:val="002F0904"/>
    <w:rsid w:val="002F0DA3"/>
    <w:rsid w:val="002F1025"/>
    <w:rsid w:val="002F13D6"/>
    <w:rsid w:val="002F14A5"/>
    <w:rsid w:val="002F1776"/>
    <w:rsid w:val="002F1A54"/>
    <w:rsid w:val="002F1CD9"/>
    <w:rsid w:val="002F215A"/>
    <w:rsid w:val="002F2771"/>
    <w:rsid w:val="002F2B1E"/>
    <w:rsid w:val="002F31B9"/>
    <w:rsid w:val="002F35FF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4E57"/>
    <w:rsid w:val="002F57B4"/>
    <w:rsid w:val="002F5A91"/>
    <w:rsid w:val="002F5AD2"/>
    <w:rsid w:val="002F5EB0"/>
    <w:rsid w:val="002F5FA2"/>
    <w:rsid w:val="002F64AE"/>
    <w:rsid w:val="002F64D6"/>
    <w:rsid w:val="002F67A3"/>
    <w:rsid w:val="002F6D17"/>
    <w:rsid w:val="002F74B0"/>
    <w:rsid w:val="002F7B84"/>
    <w:rsid w:val="002F7CCB"/>
    <w:rsid w:val="002F7DCD"/>
    <w:rsid w:val="00300077"/>
    <w:rsid w:val="00300AEA"/>
    <w:rsid w:val="00300B60"/>
    <w:rsid w:val="00300CA4"/>
    <w:rsid w:val="00300CCE"/>
    <w:rsid w:val="0030134F"/>
    <w:rsid w:val="00301A04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2AAB"/>
    <w:rsid w:val="00303413"/>
    <w:rsid w:val="00303729"/>
    <w:rsid w:val="00303B17"/>
    <w:rsid w:val="00303C2D"/>
    <w:rsid w:val="00303DD1"/>
    <w:rsid w:val="00303E56"/>
    <w:rsid w:val="00304267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7B0"/>
    <w:rsid w:val="003059DA"/>
    <w:rsid w:val="00305B24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BC6"/>
    <w:rsid w:val="00307FE0"/>
    <w:rsid w:val="0031049C"/>
    <w:rsid w:val="00310C60"/>
    <w:rsid w:val="00310CB0"/>
    <w:rsid w:val="00310E03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305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B55"/>
    <w:rsid w:val="00314C3E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A4D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4FB"/>
    <w:rsid w:val="0032770B"/>
    <w:rsid w:val="00327A44"/>
    <w:rsid w:val="00327B67"/>
    <w:rsid w:val="00327D4D"/>
    <w:rsid w:val="003301C1"/>
    <w:rsid w:val="00330481"/>
    <w:rsid w:val="003307EE"/>
    <w:rsid w:val="003308D1"/>
    <w:rsid w:val="00330ACA"/>
    <w:rsid w:val="0033147F"/>
    <w:rsid w:val="00331512"/>
    <w:rsid w:val="00331658"/>
    <w:rsid w:val="003316D7"/>
    <w:rsid w:val="00331751"/>
    <w:rsid w:val="00331D28"/>
    <w:rsid w:val="00332362"/>
    <w:rsid w:val="003327E5"/>
    <w:rsid w:val="00332B24"/>
    <w:rsid w:val="00332B9C"/>
    <w:rsid w:val="00332EBC"/>
    <w:rsid w:val="003331D9"/>
    <w:rsid w:val="003334F7"/>
    <w:rsid w:val="00333989"/>
    <w:rsid w:val="00333DEF"/>
    <w:rsid w:val="003344C8"/>
    <w:rsid w:val="00334579"/>
    <w:rsid w:val="00334610"/>
    <w:rsid w:val="003346B9"/>
    <w:rsid w:val="00334D69"/>
    <w:rsid w:val="00334E7F"/>
    <w:rsid w:val="00335144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8E3"/>
    <w:rsid w:val="00343934"/>
    <w:rsid w:val="00344690"/>
    <w:rsid w:val="00344745"/>
    <w:rsid w:val="00344EAC"/>
    <w:rsid w:val="00344F0C"/>
    <w:rsid w:val="003453D4"/>
    <w:rsid w:val="0034578E"/>
    <w:rsid w:val="00345AEC"/>
    <w:rsid w:val="00345D84"/>
    <w:rsid w:val="00345F5E"/>
    <w:rsid w:val="003466DA"/>
    <w:rsid w:val="0034689C"/>
    <w:rsid w:val="00346B69"/>
    <w:rsid w:val="00346C6C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C6D"/>
    <w:rsid w:val="00356F61"/>
    <w:rsid w:val="00357380"/>
    <w:rsid w:val="00357798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0DD0"/>
    <w:rsid w:val="00361378"/>
    <w:rsid w:val="003614B3"/>
    <w:rsid w:val="0036158C"/>
    <w:rsid w:val="00361701"/>
    <w:rsid w:val="0036209C"/>
    <w:rsid w:val="00362395"/>
    <w:rsid w:val="00362CE7"/>
    <w:rsid w:val="00362D34"/>
    <w:rsid w:val="00363172"/>
    <w:rsid w:val="00363482"/>
    <w:rsid w:val="003636B6"/>
    <w:rsid w:val="003636FB"/>
    <w:rsid w:val="00363829"/>
    <w:rsid w:val="00363866"/>
    <w:rsid w:val="003638A7"/>
    <w:rsid w:val="00363F11"/>
    <w:rsid w:val="003643D5"/>
    <w:rsid w:val="0036466A"/>
    <w:rsid w:val="00364BC0"/>
    <w:rsid w:val="0036507F"/>
    <w:rsid w:val="003652E7"/>
    <w:rsid w:val="00365DA0"/>
    <w:rsid w:val="0036606B"/>
    <w:rsid w:val="00366C63"/>
    <w:rsid w:val="00367898"/>
    <w:rsid w:val="003678D5"/>
    <w:rsid w:val="00367942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7A0"/>
    <w:rsid w:val="00375856"/>
    <w:rsid w:val="003758AD"/>
    <w:rsid w:val="00375B6A"/>
    <w:rsid w:val="00375CFC"/>
    <w:rsid w:val="00375E4B"/>
    <w:rsid w:val="0037607A"/>
    <w:rsid w:val="003762F4"/>
    <w:rsid w:val="00376966"/>
    <w:rsid w:val="00376D38"/>
    <w:rsid w:val="00376F7C"/>
    <w:rsid w:val="00377CE1"/>
    <w:rsid w:val="003804E9"/>
    <w:rsid w:val="003806B8"/>
    <w:rsid w:val="003809A1"/>
    <w:rsid w:val="00380A35"/>
    <w:rsid w:val="00381703"/>
    <w:rsid w:val="00381A54"/>
    <w:rsid w:val="00381D66"/>
    <w:rsid w:val="00381E0E"/>
    <w:rsid w:val="00381FE6"/>
    <w:rsid w:val="00382419"/>
    <w:rsid w:val="00382574"/>
    <w:rsid w:val="00382784"/>
    <w:rsid w:val="00382933"/>
    <w:rsid w:val="003837BA"/>
    <w:rsid w:val="00383824"/>
    <w:rsid w:val="0038508D"/>
    <w:rsid w:val="003850C3"/>
    <w:rsid w:val="0038530E"/>
    <w:rsid w:val="00385B21"/>
    <w:rsid w:val="00385BF0"/>
    <w:rsid w:val="00385F1C"/>
    <w:rsid w:val="003861ED"/>
    <w:rsid w:val="003869DB"/>
    <w:rsid w:val="00386B9F"/>
    <w:rsid w:val="00386BD7"/>
    <w:rsid w:val="00386F5A"/>
    <w:rsid w:val="003872AD"/>
    <w:rsid w:val="00387562"/>
    <w:rsid w:val="003876F3"/>
    <w:rsid w:val="00387EC0"/>
    <w:rsid w:val="003901DB"/>
    <w:rsid w:val="00390467"/>
    <w:rsid w:val="00390782"/>
    <w:rsid w:val="00390A7B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2F1A"/>
    <w:rsid w:val="0039318F"/>
    <w:rsid w:val="003939FF"/>
    <w:rsid w:val="00393B72"/>
    <w:rsid w:val="00393EBE"/>
    <w:rsid w:val="0039406C"/>
    <w:rsid w:val="00394525"/>
    <w:rsid w:val="00394556"/>
    <w:rsid w:val="0039473E"/>
    <w:rsid w:val="00394BCB"/>
    <w:rsid w:val="00394FBC"/>
    <w:rsid w:val="00394FE6"/>
    <w:rsid w:val="003950D1"/>
    <w:rsid w:val="00395181"/>
    <w:rsid w:val="0039523F"/>
    <w:rsid w:val="003957C5"/>
    <w:rsid w:val="003958AF"/>
    <w:rsid w:val="003962DE"/>
    <w:rsid w:val="00396D2F"/>
    <w:rsid w:val="00396D8C"/>
    <w:rsid w:val="00396E95"/>
    <w:rsid w:val="003979CA"/>
    <w:rsid w:val="00397BD6"/>
    <w:rsid w:val="00397D2C"/>
    <w:rsid w:val="00397DAD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968"/>
    <w:rsid w:val="003A1C87"/>
    <w:rsid w:val="003A1FFB"/>
    <w:rsid w:val="003A2223"/>
    <w:rsid w:val="003A22AF"/>
    <w:rsid w:val="003A23CD"/>
    <w:rsid w:val="003A2A0F"/>
    <w:rsid w:val="003A3838"/>
    <w:rsid w:val="003A3D9E"/>
    <w:rsid w:val="003A4074"/>
    <w:rsid w:val="003A45A1"/>
    <w:rsid w:val="003A463B"/>
    <w:rsid w:val="003A4BD2"/>
    <w:rsid w:val="003A5190"/>
    <w:rsid w:val="003A5341"/>
    <w:rsid w:val="003A535C"/>
    <w:rsid w:val="003A5744"/>
    <w:rsid w:val="003A57B8"/>
    <w:rsid w:val="003A5876"/>
    <w:rsid w:val="003A5B0A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A7F06"/>
    <w:rsid w:val="003B0146"/>
    <w:rsid w:val="003B06ED"/>
    <w:rsid w:val="003B087D"/>
    <w:rsid w:val="003B0B1B"/>
    <w:rsid w:val="003B0DDC"/>
    <w:rsid w:val="003B13D5"/>
    <w:rsid w:val="003B154E"/>
    <w:rsid w:val="003B159C"/>
    <w:rsid w:val="003B1679"/>
    <w:rsid w:val="003B1898"/>
    <w:rsid w:val="003B1A61"/>
    <w:rsid w:val="003B2088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213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6964"/>
    <w:rsid w:val="003B73BE"/>
    <w:rsid w:val="003B73E6"/>
    <w:rsid w:val="003B7409"/>
    <w:rsid w:val="003B74A3"/>
    <w:rsid w:val="003B7AC5"/>
    <w:rsid w:val="003B7DB7"/>
    <w:rsid w:val="003B7EAD"/>
    <w:rsid w:val="003B7FE5"/>
    <w:rsid w:val="003C067F"/>
    <w:rsid w:val="003C0F8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5F3"/>
    <w:rsid w:val="003C67BE"/>
    <w:rsid w:val="003C68D5"/>
    <w:rsid w:val="003C6902"/>
    <w:rsid w:val="003C6AC4"/>
    <w:rsid w:val="003C6ACE"/>
    <w:rsid w:val="003C6CFC"/>
    <w:rsid w:val="003C7594"/>
    <w:rsid w:val="003C75DA"/>
    <w:rsid w:val="003C7618"/>
    <w:rsid w:val="003C7781"/>
    <w:rsid w:val="003C7806"/>
    <w:rsid w:val="003C7B4F"/>
    <w:rsid w:val="003C7CDF"/>
    <w:rsid w:val="003C7E70"/>
    <w:rsid w:val="003D0128"/>
    <w:rsid w:val="003D109F"/>
    <w:rsid w:val="003D1224"/>
    <w:rsid w:val="003D1528"/>
    <w:rsid w:val="003D1DC3"/>
    <w:rsid w:val="003D1EDA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8A3"/>
    <w:rsid w:val="003E4D3D"/>
    <w:rsid w:val="003E50EA"/>
    <w:rsid w:val="003E55E4"/>
    <w:rsid w:val="003E5620"/>
    <w:rsid w:val="003E5BD7"/>
    <w:rsid w:val="003E5C14"/>
    <w:rsid w:val="003E5D4B"/>
    <w:rsid w:val="003E60A4"/>
    <w:rsid w:val="003E6A9B"/>
    <w:rsid w:val="003E7135"/>
    <w:rsid w:val="003E7214"/>
    <w:rsid w:val="003E7339"/>
    <w:rsid w:val="003E74E3"/>
    <w:rsid w:val="003E7614"/>
    <w:rsid w:val="003E7625"/>
    <w:rsid w:val="003E7B20"/>
    <w:rsid w:val="003F01CB"/>
    <w:rsid w:val="003F05C7"/>
    <w:rsid w:val="003F065A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C22"/>
    <w:rsid w:val="003F2C41"/>
    <w:rsid w:val="003F2CD4"/>
    <w:rsid w:val="003F2DF5"/>
    <w:rsid w:val="003F34FC"/>
    <w:rsid w:val="003F367B"/>
    <w:rsid w:val="003F38BC"/>
    <w:rsid w:val="003F3BA1"/>
    <w:rsid w:val="003F3D2D"/>
    <w:rsid w:val="003F3F06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86B"/>
    <w:rsid w:val="003F797E"/>
    <w:rsid w:val="003F7A24"/>
    <w:rsid w:val="004000B7"/>
    <w:rsid w:val="004000E8"/>
    <w:rsid w:val="004000EE"/>
    <w:rsid w:val="004004C5"/>
    <w:rsid w:val="00400597"/>
    <w:rsid w:val="0040070B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289"/>
    <w:rsid w:val="00402A8C"/>
    <w:rsid w:val="00402D1B"/>
    <w:rsid w:val="00402E2B"/>
    <w:rsid w:val="00403567"/>
    <w:rsid w:val="00403972"/>
    <w:rsid w:val="00403A07"/>
    <w:rsid w:val="00403A6E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094"/>
    <w:rsid w:val="004050DC"/>
    <w:rsid w:val="0040512B"/>
    <w:rsid w:val="0040532C"/>
    <w:rsid w:val="00405501"/>
    <w:rsid w:val="004058C9"/>
    <w:rsid w:val="00405B81"/>
    <w:rsid w:val="00405CA5"/>
    <w:rsid w:val="00406514"/>
    <w:rsid w:val="00406552"/>
    <w:rsid w:val="004067AF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166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3F7F"/>
    <w:rsid w:val="00414024"/>
    <w:rsid w:val="00414A1B"/>
    <w:rsid w:val="00414B38"/>
    <w:rsid w:val="00414E42"/>
    <w:rsid w:val="00415B91"/>
    <w:rsid w:val="00415C12"/>
    <w:rsid w:val="00416086"/>
    <w:rsid w:val="004160CC"/>
    <w:rsid w:val="004161FA"/>
    <w:rsid w:val="00416351"/>
    <w:rsid w:val="00417029"/>
    <w:rsid w:val="00417B72"/>
    <w:rsid w:val="00417BF5"/>
    <w:rsid w:val="0042017C"/>
    <w:rsid w:val="00420231"/>
    <w:rsid w:val="00420697"/>
    <w:rsid w:val="0042086B"/>
    <w:rsid w:val="00420BD3"/>
    <w:rsid w:val="00421105"/>
    <w:rsid w:val="004215C0"/>
    <w:rsid w:val="004215C1"/>
    <w:rsid w:val="0042161D"/>
    <w:rsid w:val="00421ED2"/>
    <w:rsid w:val="0042249A"/>
    <w:rsid w:val="00422AA4"/>
    <w:rsid w:val="0042380D"/>
    <w:rsid w:val="00423BDD"/>
    <w:rsid w:val="00423DF0"/>
    <w:rsid w:val="00424297"/>
    <w:rsid w:val="004242F4"/>
    <w:rsid w:val="0042430B"/>
    <w:rsid w:val="004244F4"/>
    <w:rsid w:val="0042460B"/>
    <w:rsid w:val="00424E64"/>
    <w:rsid w:val="00425034"/>
    <w:rsid w:val="0042585F"/>
    <w:rsid w:val="00425FD9"/>
    <w:rsid w:val="00426122"/>
    <w:rsid w:val="00426403"/>
    <w:rsid w:val="00426717"/>
    <w:rsid w:val="00426818"/>
    <w:rsid w:val="00426A90"/>
    <w:rsid w:val="00427248"/>
    <w:rsid w:val="00427A6D"/>
    <w:rsid w:val="00427B30"/>
    <w:rsid w:val="00427B41"/>
    <w:rsid w:val="004300FF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095"/>
    <w:rsid w:val="0043741E"/>
    <w:rsid w:val="00437447"/>
    <w:rsid w:val="004374F7"/>
    <w:rsid w:val="00437DD5"/>
    <w:rsid w:val="00437DD8"/>
    <w:rsid w:val="00440650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557"/>
    <w:rsid w:val="00443E71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92A"/>
    <w:rsid w:val="00446D4C"/>
    <w:rsid w:val="00447318"/>
    <w:rsid w:val="004474A8"/>
    <w:rsid w:val="00447955"/>
    <w:rsid w:val="0045028A"/>
    <w:rsid w:val="004504C7"/>
    <w:rsid w:val="00450516"/>
    <w:rsid w:val="004506AB"/>
    <w:rsid w:val="00451241"/>
    <w:rsid w:val="004517AA"/>
    <w:rsid w:val="00451967"/>
    <w:rsid w:val="004525EA"/>
    <w:rsid w:val="004526E5"/>
    <w:rsid w:val="00452B01"/>
    <w:rsid w:val="00452CAC"/>
    <w:rsid w:val="00453591"/>
    <w:rsid w:val="00453C80"/>
    <w:rsid w:val="0045411A"/>
    <w:rsid w:val="004548AC"/>
    <w:rsid w:val="00454D46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9D5"/>
    <w:rsid w:val="00457B71"/>
    <w:rsid w:val="00457E57"/>
    <w:rsid w:val="00457F8E"/>
    <w:rsid w:val="00457FA6"/>
    <w:rsid w:val="0046032A"/>
    <w:rsid w:val="004603D9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22B"/>
    <w:rsid w:val="004669E2"/>
    <w:rsid w:val="00467172"/>
    <w:rsid w:val="00467478"/>
    <w:rsid w:val="00467CCA"/>
    <w:rsid w:val="00467D75"/>
    <w:rsid w:val="00467E73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5BD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556D"/>
    <w:rsid w:val="00475EC4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7B5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14"/>
    <w:rsid w:val="00491697"/>
    <w:rsid w:val="00491752"/>
    <w:rsid w:val="00491C62"/>
    <w:rsid w:val="004921CD"/>
    <w:rsid w:val="00492595"/>
    <w:rsid w:val="004928AE"/>
    <w:rsid w:val="004928DC"/>
    <w:rsid w:val="00492AE0"/>
    <w:rsid w:val="00492BC5"/>
    <w:rsid w:val="00492CF7"/>
    <w:rsid w:val="00493222"/>
    <w:rsid w:val="00493595"/>
    <w:rsid w:val="00493B4A"/>
    <w:rsid w:val="00493C2B"/>
    <w:rsid w:val="00493C54"/>
    <w:rsid w:val="00494354"/>
    <w:rsid w:val="004947AF"/>
    <w:rsid w:val="0049488C"/>
    <w:rsid w:val="00494B77"/>
    <w:rsid w:val="00494E51"/>
    <w:rsid w:val="00494EC2"/>
    <w:rsid w:val="004952C6"/>
    <w:rsid w:val="0049531B"/>
    <w:rsid w:val="00495393"/>
    <w:rsid w:val="0049558B"/>
    <w:rsid w:val="004956CF"/>
    <w:rsid w:val="00495754"/>
    <w:rsid w:val="004958EB"/>
    <w:rsid w:val="00495B46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0EE4"/>
    <w:rsid w:val="004A14AB"/>
    <w:rsid w:val="004A16BC"/>
    <w:rsid w:val="004A18DC"/>
    <w:rsid w:val="004A1B61"/>
    <w:rsid w:val="004A1BFE"/>
    <w:rsid w:val="004A1C4F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87"/>
    <w:rsid w:val="004A4ECF"/>
    <w:rsid w:val="004A6058"/>
    <w:rsid w:val="004A624C"/>
    <w:rsid w:val="004A65D1"/>
    <w:rsid w:val="004A6782"/>
    <w:rsid w:val="004A69DE"/>
    <w:rsid w:val="004A6ACA"/>
    <w:rsid w:val="004A6C93"/>
    <w:rsid w:val="004A7171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BED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90A"/>
    <w:rsid w:val="004B69EB"/>
    <w:rsid w:val="004B6B5D"/>
    <w:rsid w:val="004B6BFA"/>
    <w:rsid w:val="004B6EEF"/>
    <w:rsid w:val="004B6F2E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1FB5"/>
    <w:rsid w:val="004C2744"/>
    <w:rsid w:val="004C28E9"/>
    <w:rsid w:val="004C2A34"/>
    <w:rsid w:val="004C2B4D"/>
    <w:rsid w:val="004C2CB9"/>
    <w:rsid w:val="004C2D86"/>
    <w:rsid w:val="004C2FE9"/>
    <w:rsid w:val="004C3019"/>
    <w:rsid w:val="004C3898"/>
    <w:rsid w:val="004C45E5"/>
    <w:rsid w:val="004C4AFB"/>
    <w:rsid w:val="004C4B7D"/>
    <w:rsid w:val="004C523E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ABB"/>
    <w:rsid w:val="004D1E16"/>
    <w:rsid w:val="004D2057"/>
    <w:rsid w:val="004D26D2"/>
    <w:rsid w:val="004D279C"/>
    <w:rsid w:val="004D2F8E"/>
    <w:rsid w:val="004D35C3"/>
    <w:rsid w:val="004D36B1"/>
    <w:rsid w:val="004D3977"/>
    <w:rsid w:val="004D3B96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7DB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B8F"/>
    <w:rsid w:val="004E3DD9"/>
    <w:rsid w:val="004E3E86"/>
    <w:rsid w:val="004E3F18"/>
    <w:rsid w:val="004E3F91"/>
    <w:rsid w:val="004E458E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EF"/>
    <w:rsid w:val="004E6823"/>
    <w:rsid w:val="004E6C99"/>
    <w:rsid w:val="004E737A"/>
    <w:rsid w:val="004E73AB"/>
    <w:rsid w:val="004E7641"/>
    <w:rsid w:val="004E76F4"/>
    <w:rsid w:val="004E7DFC"/>
    <w:rsid w:val="004F02F1"/>
    <w:rsid w:val="004F066B"/>
    <w:rsid w:val="004F0ACC"/>
    <w:rsid w:val="004F0B4E"/>
    <w:rsid w:val="004F0B6C"/>
    <w:rsid w:val="004F0BBB"/>
    <w:rsid w:val="004F0C49"/>
    <w:rsid w:val="004F12CF"/>
    <w:rsid w:val="004F14D1"/>
    <w:rsid w:val="004F1FCD"/>
    <w:rsid w:val="004F2013"/>
    <w:rsid w:val="004F2078"/>
    <w:rsid w:val="004F23E6"/>
    <w:rsid w:val="004F2708"/>
    <w:rsid w:val="004F270A"/>
    <w:rsid w:val="004F2BFE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FB7"/>
    <w:rsid w:val="004F7156"/>
    <w:rsid w:val="004F7224"/>
    <w:rsid w:val="004F7244"/>
    <w:rsid w:val="004F7445"/>
    <w:rsid w:val="004F76AA"/>
    <w:rsid w:val="004F7995"/>
    <w:rsid w:val="004F7D5E"/>
    <w:rsid w:val="0050045A"/>
    <w:rsid w:val="005007BC"/>
    <w:rsid w:val="00500A64"/>
    <w:rsid w:val="00500CEB"/>
    <w:rsid w:val="00500FB6"/>
    <w:rsid w:val="00500FF7"/>
    <w:rsid w:val="005010D8"/>
    <w:rsid w:val="005012BF"/>
    <w:rsid w:val="0050191B"/>
    <w:rsid w:val="00501B17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0EF"/>
    <w:rsid w:val="00505450"/>
    <w:rsid w:val="00505636"/>
    <w:rsid w:val="00505AC3"/>
    <w:rsid w:val="00505B05"/>
    <w:rsid w:val="00505F17"/>
    <w:rsid w:val="00506557"/>
    <w:rsid w:val="0050677A"/>
    <w:rsid w:val="0050713C"/>
    <w:rsid w:val="0050716A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509"/>
    <w:rsid w:val="00511598"/>
    <w:rsid w:val="005116F9"/>
    <w:rsid w:val="00511B4D"/>
    <w:rsid w:val="00511F11"/>
    <w:rsid w:val="005124B9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48EB"/>
    <w:rsid w:val="00514FF2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6A1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1102"/>
    <w:rsid w:val="005212AF"/>
    <w:rsid w:val="005214CE"/>
    <w:rsid w:val="005219CF"/>
    <w:rsid w:val="005230D2"/>
    <w:rsid w:val="00523386"/>
    <w:rsid w:val="005238FE"/>
    <w:rsid w:val="00523E17"/>
    <w:rsid w:val="00523F57"/>
    <w:rsid w:val="0052463B"/>
    <w:rsid w:val="0052469A"/>
    <w:rsid w:val="00524BAF"/>
    <w:rsid w:val="00524D47"/>
    <w:rsid w:val="00525196"/>
    <w:rsid w:val="0052545E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303C3"/>
    <w:rsid w:val="005306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0E"/>
    <w:rsid w:val="0053235E"/>
    <w:rsid w:val="00532883"/>
    <w:rsid w:val="00532A56"/>
    <w:rsid w:val="00532A6D"/>
    <w:rsid w:val="005331C2"/>
    <w:rsid w:val="0053321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623"/>
    <w:rsid w:val="005359ED"/>
    <w:rsid w:val="00535DE1"/>
    <w:rsid w:val="00536201"/>
    <w:rsid w:val="00536455"/>
    <w:rsid w:val="0053661E"/>
    <w:rsid w:val="00536759"/>
    <w:rsid w:val="00536B02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2C7"/>
    <w:rsid w:val="00541C8C"/>
    <w:rsid w:val="00541F68"/>
    <w:rsid w:val="00542717"/>
    <w:rsid w:val="0054283D"/>
    <w:rsid w:val="00542B7F"/>
    <w:rsid w:val="00542CD9"/>
    <w:rsid w:val="00542D1F"/>
    <w:rsid w:val="00543190"/>
    <w:rsid w:val="00543701"/>
    <w:rsid w:val="00543FA9"/>
    <w:rsid w:val="0054416F"/>
    <w:rsid w:val="0054425D"/>
    <w:rsid w:val="00544FF1"/>
    <w:rsid w:val="0054501A"/>
    <w:rsid w:val="00545238"/>
    <w:rsid w:val="005453EC"/>
    <w:rsid w:val="00545905"/>
    <w:rsid w:val="005464C1"/>
    <w:rsid w:val="005466D1"/>
    <w:rsid w:val="005468EF"/>
    <w:rsid w:val="00546970"/>
    <w:rsid w:val="005470FE"/>
    <w:rsid w:val="005471B5"/>
    <w:rsid w:val="005502B3"/>
    <w:rsid w:val="0055041C"/>
    <w:rsid w:val="005507EB"/>
    <w:rsid w:val="005508F1"/>
    <w:rsid w:val="005508FD"/>
    <w:rsid w:val="0055099C"/>
    <w:rsid w:val="00550A7F"/>
    <w:rsid w:val="00550D7E"/>
    <w:rsid w:val="00550F8F"/>
    <w:rsid w:val="00551888"/>
    <w:rsid w:val="00551A49"/>
    <w:rsid w:val="00551B78"/>
    <w:rsid w:val="00551F0D"/>
    <w:rsid w:val="0055208E"/>
    <w:rsid w:val="0055231A"/>
    <w:rsid w:val="00552670"/>
    <w:rsid w:val="0055273E"/>
    <w:rsid w:val="00552C9D"/>
    <w:rsid w:val="00552CB5"/>
    <w:rsid w:val="00552CDC"/>
    <w:rsid w:val="00553013"/>
    <w:rsid w:val="0055342B"/>
    <w:rsid w:val="00553505"/>
    <w:rsid w:val="005535AC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90A"/>
    <w:rsid w:val="00554C90"/>
    <w:rsid w:val="00554CAD"/>
    <w:rsid w:val="00554E19"/>
    <w:rsid w:val="00554E22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FE4"/>
    <w:rsid w:val="0056121F"/>
    <w:rsid w:val="0056122E"/>
    <w:rsid w:val="0056129C"/>
    <w:rsid w:val="00561DFC"/>
    <w:rsid w:val="00561E6D"/>
    <w:rsid w:val="00562146"/>
    <w:rsid w:val="00562384"/>
    <w:rsid w:val="005633CE"/>
    <w:rsid w:val="005639C1"/>
    <w:rsid w:val="00563E4D"/>
    <w:rsid w:val="00563FAB"/>
    <w:rsid w:val="00564127"/>
    <w:rsid w:val="00564148"/>
    <w:rsid w:val="00564302"/>
    <w:rsid w:val="005644F1"/>
    <w:rsid w:val="0056490E"/>
    <w:rsid w:val="00564B9E"/>
    <w:rsid w:val="00564C9C"/>
    <w:rsid w:val="00564E2E"/>
    <w:rsid w:val="00564FD2"/>
    <w:rsid w:val="005651DD"/>
    <w:rsid w:val="0056538F"/>
    <w:rsid w:val="0056608F"/>
    <w:rsid w:val="00566A76"/>
    <w:rsid w:val="0056701D"/>
    <w:rsid w:val="005670F7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5F3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8CD"/>
    <w:rsid w:val="00584CB8"/>
    <w:rsid w:val="00584EC7"/>
    <w:rsid w:val="00584F2F"/>
    <w:rsid w:val="00585485"/>
    <w:rsid w:val="00585926"/>
    <w:rsid w:val="00585957"/>
    <w:rsid w:val="005867A3"/>
    <w:rsid w:val="005867AB"/>
    <w:rsid w:val="00586CF6"/>
    <w:rsid w:val="00586F43"/>
    <w:rsid w:val="00586FF6"/>
    <w:rsid w:val="005876D4"/>
    <w:rsid w:val="005877DF"/>
    <w:rsid w:val="00587915"/>
    <w:rsid w:val="0058798C"/>
    <w:rsid w:val="00587BC2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2044"/>
    <w:rsid w:val="0059213D"/>
    <w:rsid w:val="00592164"/>
    <w:rsid w:val="0059271C"/>
    <w:rsid w:val="00592A07"/>
    <w:rsid w:val="005935A4"/>
    <w:rsid w:val="0059371D"/>
    <w:rsid w:val="005937CB"/>
    <w:rsid w:val="00593F7B"/>
    <w:rsid w:val="00594771"/>
    <w:rsid w:val="0059486C"/>
    <w:rsid w:val="005948C2"/>
    <w:rsid w:val="00594B03"/>
    <w:rsid w:val="005950B2"/>
    <w:rsid w:val="0059567C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44A"/>
    <w:rsid w:val="005A272F"/>
    <w:rsid w:val="005A27F6"/>
    <w:rsid w:val="005A293A"/>
    <w:rsid w:val="005A2D72"/>
    <w:rsid w:val="005A2E9B"/>
    <w:rsid w:val="005A2F56"/>
    <w:rsid w:val="005A3276"/>
    <w:rsid w:val="005A38B4"/>
    <w:rsid w:val="005A39C7"/>
    <w:rsid w:val="005A3B62"/>
    <w:rsid w:val="005A4CDD"/>
    <w:rsid w:val="005A4F0B"/>
    <w:rsid w:val="005A4FC2"/>
    <w:rsid w:val="005A514C"/>
    <w:rsid w:val="005A5214"/>
    <w:rsid w:val="005A5622"/>
    <w:rsid w:val="005A5845"/>
    <w:rsid w:val="005A5D98"/>
    <w:rsid w:val="005A5EAA"/>
    <w:rsid w:val="005A5EC0"/>
    <w:rsid w:val="005A662D"/>
    <w:rsid w:val="005A7554"/>
    <w:rsid w:val="005A78AE"/>
    <w:rsid w:val="005A7CBF"/>
    <w:rsid w:val="005A7E19"/>
    <w:rsid w:val="005B0B9F"/>
    <w:rsid w:val="005B0DAE"/>
    <w:rsid w:val="005B1409"/>
    <w:rsid w:val="005B159C"/>
    <w:rsid w:val="005B1758"/>
    <w:rsid w:val="005B1793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DB7"/>
    <w:rsid w:val="005B5198"/>
    <w:rsid w:val="005B520C"/>
    <w:rsid w:val="005B52EB"/>
    <w:rsid w:val="005B56FD"/>
    <w:rsid w:val="005B59DA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2C8"/>
    <w:rsid w:val="005C2EBA"/>
    <w:rsid w:val="005C4139"/>
    <w:rsid w:val="005C4283"/>
    <w:rsid w:val="005C4BFC"/>
    <w:rsid w:val="005C544C"/>
    <w:rsid w:val="005C5561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D024E"/>
    <w:rsid w:val="005D04B5"/>
    <w:rsid w:val="005D0A33"/>
    <w:rsid w:val="005D0BD2"/>
    <w:rsid w:val="005D10CC"/>
    <w:rsid w:val="005D13A6"/>
    <w:rsid w:val="005D1602"/>
    <w:rsid w:val="005D166C"/>
    <w:rsid w:val="005D168C"/>
    <w:rsid w:val="005D1697"/>
    <w:rsid w:val="005D1AEF"/>
    <w:rsid w:val="005D1F4A"/>
    <w:rsid w:val="005D2172"/>
    <w:rsid w:val="005D21F2"/>
    <w:rsid w:val="005D2F62"/>
    <w:rsid w:val="005D33DA"/>
    <w:rsid w:val="005D3825"/>
    <w:rsid w:val="005D3B03"/>
    <w:rsid w:val="005D3F2B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2EA"/>
    <w:rsid w:val="005D7398"/>
    <w:rsid w:val="005D7A75"/>
    <w:rsid w:val="005D7ECE"/>
    <w:rsid w:val="005D7EE2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385F"/>
    <w:rsid w:val="005E3CA2"/>
    <w:rsid w:val="005E3D84"/>
    <w:rsid w:val="005E3F8F"/>
    <w:rsid w:val="005E46FD"/>
    <w:rsid w:val="005E4A5A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4F5"/>
    <w:rsid w:val="005E77BF"/>
    <w:rsid w:val="005E7C4F"/>
    <w:rsid w:val="005E7CAA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65B"/>
    <w:rsid w:val="00600859"/>
    <w:rsid w:val="00600D89"/>
    <w:rsid w:val="00600EDE"/>
    <w:rsid w:val="00600F0C"/>
    <w:rsid w:val="0060106A"/>
    <w:rsid w:val="006019E6"/>
    <w:rsid w:val="00601D0C"/>
    <w:rsid w:val="00601F14"/>
    <w:rsid w:val="0060224B"/>
    <w:rsid w:val="0060238C"/>
    <w:rsid w:val="0060261E"/>
    <w:rsid w:val="006027E1"/>
    <w:rsid w:val="0060283C"/>
    <w:rsid w:val="0060290C"/>
    <w:rsid w:val="0060294D"/>
    <w:rsid w:val="00602D23"/>
    <w:rsid w:val="00602D75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8E4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69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8EA"/>
    <w:rsid w:val="00620A71"/>
    <w:rsid w:val="00620D49"/>
    <w:rsid w:val="00620D80"/>
    <w:rsid w:val="00621656"/>
    <w:rsid w:val="006219BB"/>
    <w:rsid w:val="00621C35"/>
    <w:rsid w:val="00621E2D"/>
    <w:rsid w:val="00621E76"/>
    <w:rsid w:val="006226E0"/>
    <w:rsid w:val="00622CBA"/>
    <w:rsid w:val="00623100"/>
    <w:rsid w:val="00623145"/>
    <w:rsid w:val="006233E7"/>
    <w:rsid w:val="006234A6"/>
    <w:rsid w:val="00623750"/>
    <w:rsid w:val="00623D92"/>
    <w:rsid w:val="00624070"/>
    <w:rsid w:val="006243C8"/>
    <w:rsid w:val="00624461"/>
    <w:rsid w:val="0062448E"/>
    <w:rsid w:val="0062477F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277C5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2ED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BB8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0A5"/>
    <w:rsid w:val="00640274"/>
    <w:rsid w:val="00640471"/>
    <w:rsid w:val="00640862"/>
    <w:rsid w:val="00640876"/>
    <w:rsid w:val="006408FE"/>
    <w:rsid w:val="00640C69"/>
    <w:rsid w:val="006411CA"/>
    <w:rsid w:val="0064127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16D"/>
    <w:rsid w:val="00645389"/>
    <w:rsid w:val="00645546"/>
    <w:rsid w:val="00645667"/>
    <w:rsid w:val="00645D44"/>
    <w:rsid w:val="0064607A"/>
    <w:rsid w:val="0064624E"/>
    <w:rsid w:val="0064657C"/>
    <w:rsid w:val="00646D7A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2BB"/>
    <w:rsid w:val="0065160D"/>
    <w:rsid w:val="00651661"/>
    <w:rsid w:val="006520B0"/>
    <w:rsid w:val="00652173"/>
    <w:rsid w:val="006523A8"/>
    <w:rsid w:val="00652A08"/>
    <w:rsid w:val="00652D7C"/>
    <w:rsid w:val="00652E2F"/>
    <w:rsid w:val="00652F2E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733"/>
    <w:rsid w:val="00655ACD"/>
    <w:rsid w:val="00656A92"/>
    <w:rsid w:val="00656DDE"/>
    <w:rsid w:val="006571C0"/>
    <w:rsid w:val="00657617"/>
    <w:rsid w:val="006579D5"/>
    <w:rsid w:val="00657BD1"/>
    <w:rsid w:val="00657E14"/>
    <w:rsid w:val="00660118"/>
    <w:rsid w:val="0066011D"/>
    <w:rsid w:val="006607C0"/>
    <w:rsid w:val="0066083C"/>
    <w:rsid w:val="0066127E"/>
    <w:rsid w:val="006613A6"/>
    <w:rsid w:val="0066149B"/>
    <w:rsid w:val="006617B8"/>
    <w:rsid w:val="00661BC5"/>
    <w:rsid w:val="00661E84"/>
    <w:rsid w:val="00661EE4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549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A9A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E0"/>
    <w:rsid w:val="006832E0"/>
    <w:rsid w:val="00683C8D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CCC"/>
    <w:rsid w:val="00685DB6"/>
    <w:rsid w:val="00685DDA"/>
    <w:rsid w:val="00686065"/>
    <w:rsid w:val="0068658F"/>
    <w:rsid w:val="00686707"/>
    <w:rsid w:val="0068671A"/>
    <w:rsid w:val="0068683D"/>
    <w:rsid w:val="00686B13"/>
    <w:rsid w:val="00686EDF"/>
    <w:rsid w:val="006871E3"/>
    <w:rsid w:val="00687581"/>
    <w:rsid w:val="006879A1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8BE"/>
    <w:rsid w:val="00693FFC"/>
    <w:rsid w:val="0069408A"/>
    <w:rsid w:val="00694696"/>
    <w:rsid w:val="00694B8A"/>
    <w:rsid w:val="00694EA1"/>
    <w:rsid w:val="00695350"/>
    <w:rsid w:val="0069552B"/>
    <w:rsid w:val="00695B85"/>
    <w:rsid w:val="00695CAA"/>
    <w:rsid w:val="00695FC2"/>
    <w:rsid w:val="00695FF2"/>
    <w:rsid w:val="00696949"/>
    <w:rsid w:val="0069699C"/>
    <w:rsid w:val="00696A49"/>
    <w:rsid w:val="00696B14"/>
    <w:rsid w:val="00697052"/>
    <w:rsid w:val="00697060"/>
    <w:rsid w:val="006973EF"/>
    <w:rsid w:val="0069748B"/>
    <w:rsid w:val="006974FC"/>
    <w:rsid w:val="0069784B"/>
    <w:rsid w:val="00697F41"/>
    <w:rsid w:val="006A0004"/>
    <w:rsid w:val="006A05E6"/>
    <w:rsid w:val="006A0A89"/>
    <w:rsid w:val="006A102C"/>
    <w:rsid w:val="006A1352"/>
    <w:rsid w:val="006A1491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B39"/>
    <w:rsid w:val="006A7CAA"/>
    <w:rsid w:val="006B0032"/>
    <w:rsid w:val="006B006C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693"/>
    <w:rsid w:val="006B3FE8"/>
    <w:rsid w:val="006B40CE"/>
    <w:rsid w:val="006B424B"/>
    <w:rsid w:val="006B458A"/>
    <w:rsid w:val="006B49B7"/>
    <w:rsid w:val="006B4B56"/>
    <w:rsid w:val="006B4DCD"/>
    <w:rsid w:val="006B50CF"/>
    <w:rsid w:val="006B513F"/>
    <w:rsid w:val="006B531E"/>
    <w:rsid w:val="006B5706"/>
    <w:rsid w:val="006B58EE"/>
    <w:rsid w:val="006B5A97"/>
    <w:rsid w:val="006B5B47"/>
    <w:rsid w:val="006B6277"/>
    <w:rsid w:val="006B62B3"/>
    <w:rsid w:val="006B6A8D"/>
    <w:rsid w:val="006B6B5F"/>
    <w:rsid w:val="006B6E5C"/>
    <w:rsid w:val="006B6FE1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72A2"/>
    <w:rsid w:val="006C7379"/>
    <w:rsid w:val="006C7522"/>
    <w:rsid w:val="006C78FD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1FD5"/>
    <w:rsid w:val="006D22C7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F4"/>
    <w:rsid w:val="006D5369"/>
    <w:rsid w:val="006D56EA"/>
    <w:rsid w:val="006D5876"/>
    <w:rsid w:val="006D5BC1"/>
    <w:rsid w:val="006D62B7"/>
    <w:rsid w:val="006D6B3D"/>
    <w:rsid w:val="006D6F08"/>
    <w:rsid w:val="006D72B1"/>
    <w:rsid w:val="006D76CA"/>
    <w:rsid w:val="006D78F2"/>
    <w:rsid w:val="006D7943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5DEB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B81"/>
    <w:rsid w:val="006E7D3B"/>
    <w:rsid w:val="006F009A"/>
    <w:rsid w:val="006F0EC4"/>
    <w:rsid w:val="006F0ECE"/>
    <w:rsid w:val="006F1803"/>
    <w:rsid w:val="006F1AB6"/>
    <w:rsid w:val="006F1B70"/>
    <w:rsid w:val="006F1E32"/>
    <w:rsid w:val="006F1EFF"/>
    <w:rsid w:val="006F2B1D"/>
    <w:rsid w:val="006F2E82"/>
    <w:rsid w:val="006F3131"/>
    <w:rsid w:val="006F341D"/>
    <w:rsid w:val="006F3A6E"/>
    <w:rsid w:val="006F3CDE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4D7"/>
    <w:rsid w:val="006F6523"/>
    <w:rsid w:val="006F6579"/>
    <w:rsid w:val="006F6582"/>
    <w:rsid w:val="006F661D"/>
    <w:rsid w:val="006F68BE"/>
    <w:rsid w:val="006F7514"/>
    <w:rsid w:val="0070051C"/>
    <w:rsid w:val="00700A07"/>
    <w:rsid w:val="00701050"/>
    <w:rsid w:val="0070108D"/>
    <w:rsid w:val="007010A1"/>
    <w:rsid w:val="007010E2"/>
    <w:rsid w:val="00701708"/>
    <w:rsid w:val="00701C64"/>
    <w:rsid w:val="00701F27"/>
    <w:rsid w:val="0070219D"/>
    <w:rsid w:val="007021C8"/>
    <w:rsid w:val="00702869"/>
    <w:rsid w:val="00702F36"/>
    <w:rsid w:val="0070325C"/>
    <w:rsid w:val="0070346E"/>
    <w:rsid w:val="007034F5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4D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3EA5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714D"/>
    <w:rsid w:val="00717260"/>
    <w:rsid w:val="0072169B"/>
    <w:rsid w:val="007218DB"/>
    <w:rsid w:val="007219AF"/>
    <w:rsid w:val="00721AF2"/>
    <w:rsid w:val="00722022"/>
    <w:rsid w:val="00722417"/>
    <w:rsid w:val="007224C3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7D0"/>
    <w:rsid w:val="00725B20"/>
    <w:rsid w:val="00725F02"/>
    <w:rsid w:val="00725F0F"/>
    <w:rsid w:val="007262D5"/>
    <w:rsid w:val="00726EA6"/>
    <w:rsid w:val="00727113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1FDE"/>
    <w:rsid w:val="00732648"/>
    <w:rsid w:val="0073285E"/>
    <w:rsid w:val="00732A61"/>
    <w:rsid w:val="00732B30"/>
    <w:rsid w:val="00732C09"/>
    <w:rsid w:val="00732DC0"/>
    <w:rsid w:val="00733D89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9D"/>
    <w:rsid w:val="007374CD"/>
    <w:rsid w:val="00737C03"/>
    <w:rsid w:val="0074000E"/>
    <w:rsid w:val="00740861"/>
    <w:rsid w:val="00740CC8"/>
    <w:rsid w:val="00740E58"/>
    <w:rsid w:val="0074136F"/>
    <w:rsid w:val="0074146F"/>
    <w:rsid w:val="00741ABD"/>
    <w:rsid w:val="00741AC2"/>
    <w:rsid w:val="00741B72"/>
    <w:rsid w:val="00741DF2"/>
    <w:rsid w:val="00741E59"/>
    <w:rsid w:val="00741FF0"/>
    <w:rsid w:val="0074390C"/>
    <w:rsid w:val="00743A4F"/>
    <w:rsid w:val="00743BFF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0E1D"/>
    <w:rsid w:val="00751228"/>
    <w:rsid w:val="0075123C"/>
    <w:rsid w:val="007512E0"/>
    <w:rsid w:val="0075137F"/>
    <w:rsid w:val="00751836"/>
    <w:rsid w:val="0075186A"/>
    <w:rsid w:val="007519EE"/>
    <w:rsid w:val="00751BEF"/>
    <w:rsid w:val="00752016"/>
    <w:rsid w:val="007528F1"/>
    <w:rsid w:val="00752A72"/>
    <w:rsid w:val="00752AC1"/>
    <w:rsid w:val="00752D0B"/>
    <w:rsid w:val="00752EB7"/>
    <w:rsid w:val="00753AE4"/>
    <w:rsid w:val="00753CEF"/>
    <w:rsid w:val="00753CFE"/>
    <w:rsid w:val="0075407B"/>
    <w:rsid w:val="0075420D"/>
    <w:rsid w:val="00754747"/>
    <w:rsid w:val="00754AA3"/>
    <w:rsid w:val="00754CB5"/>
    <w:rsid w:val="007555ED"/>
    <w:rsid w:val="00755682"/>
    <w:rsid w:val="0075594B"/>
    <w:rsid w:val="00755C19"/>
    <w:rsid w:val="0075615A"/>
    <w:rsid w:val="0075639A"/>
    <w:rsid w:val="00756EE6"/>
    <w:rsid w:val="00756F08"/>
    <w:rsid w:val="007571E1"/>
    <w:rsid w:val="00757B88"/>
    <w:rsid w:val="00757E2F"/>
    <w:rsid w:val="007604B2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BE"/>
    <w:rsid w:val="00770A17"/>
    <w:rsid w:val="00770A75"/>
    <w:rsid w:val="00770C89"/>
    <w:rsid w:val="00770F94"/>
    <w:rsid w:val="007710C3"/>
    <w:rsid w:val="007710CE"/>
    <w:rsid w:val="0077161C"/>
    <w:rsid w:val="0077186B"/>
    <w:rsid w:val="00771B4C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86"/>
    <w:rsid w:val="00773A1A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175"/>
    <w:rsid w:val="007805B8"/>
    <w:rsid w:val="00780A80"/>
    <w:rsid w:val="00780A89"/>
    <w:rsid w:val="0078115A"/>
    <w:rsid w:val="00781362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5D39"/>
    <w:rsid w:val="007860F3"/>
    <w:rsid w:val="007865A4"/>
    <w:rsid w:val="00786A5E"/>
    <w:rsid w:val="00786A6C"/>
    <w:rsid w:val="00786F38"/>
    <w:rsid w:val="00787165"/>
    <w:rsid w:val="00787252"/>
    <w:rsid w:val="00787715"/>
    <w:rsid w:val="00787EA8"/>
    <w:rsid w:val="0079003D"/>
    <w:rsid w:val="007901B4"/>
    <w:rsid w:val="00790F6D"/>
    <w:rsid w:val="00791259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268"/>
    <w:rsid w:val="007934D1"/>
    <w:rsid w:val="0079354F"/>
    <w:rsid w:val="007938B9"/>
    <w:rsid w:val="00793CD8"/>
    <w:rsid w:val="00794078"/>
    <w:rsid w:val="007941E8"/>
    <w:rsid w:val="00794370"/>
    <w:rsid w:val="00794C97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386"/>
    <w:rsid w:val="007A13EB"/>
    <w:rsid w:val="007A15D8"/>
    <w:rsid w:val="007A19EF"/>
    <w:rsid w:val="007A1A97"/>
    <w:rsid w:val="007A1B70"/>
    <w:rsid w:val="007A1CB3"/>
    <w:rsid w:val="007A1D7D"/>
    <w:rsid w:val="007A209F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A7868"/>
    <w:rsid w:val="007B02CB"/>
    <w:rsid w:val="007B05D6"/>
    <w:rsid w:val="007B0BD0"/>
    <w:rsid w:val="007B1179"/>
    <w:rsid w:val="007B147B"/>
    <w:rsid w:val="007B152A"/>
    <w:rsid w:val="007B1783"/>
    <w:rsid w:val="007B17A8"/>
    <w:rsid w:val="007B1B57"/>
    <w:rsid w:val="007B1DF4"/>
    <w:rsid w:val="007B242B"/>
    <w:rsid w:val="007B24EF"/>
    <w:rsid w:val="007B326A"/>
    <w:rsid w:val="007B35B2"/>
    <w:rsid w:val="007B376F"/>
    <w:rsid w:val="007B3777"/>
    <w:rsid w:val="007B3D2D"/>
    <w:rsid w:val="007B4316"/>
    <w:rsid w:val="007B4345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8A7"/>
    <w:rsid w:val="007B6BFB"/>
    <w:rsid w:val="007B6CA8"/>
    <w:rsid w:val="007B6CBB"/>
    <w:rsid w:val="007B70D2"/>
    <w:rsid w:val="007B7700"/>
    <w:rsid w:val="007B781F"/>
    <w:rsid w:val="007B7944"/>
    <w:rsid w:val="007B7AF5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E6C"/>
    <w:rsid w:val="007C3369"/>
    <w:rsid w:val="007C347E"/>
    <w:rsid w:val="007C34CF"/>
    <w:rsid w:val="007C3D18"/>
    <w:rsid w:val="007C3D9B"/>
    <w:rsid w:val="007C3FF2"/>
    <w:rsid w:val="007C41D0"/>
    <w:rsid w:val="007C467D"/>
    <w:rsid w:val="007C573F"/>
    <w:rsid w:val="007C5959"/>
    <w:rsid w:val="007C5E95"/>
    <w:rsid w:val="007C5FEA"/>
    <w:rsid w:val="007C60BF"/>
    <w:rsid w:val="007C6177"/>
    <w:rsid w:val="007C6405"/>
    <w:rsid w:val="007C64BC"/>
    <w:rsid w:val="007C6558"/>
    <w:rsid w:val="007C6A07"/>
    <w:rsid w:val="007C6C23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68C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0F60"/>
    <w:rsid w:val="007E1075"/>
    <w:rsid w:val="007E121B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4143"/>
    <w:rsid w:val="007E433C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8CF"/>
    <w:rsid w:val="007F0A9B"/>
    <w:rsid w:val="007F0B8E"/>
    <w:rsid w:val="007F1D10"/>
    <w:rsid w:val="007F27E7"/>
    <w:rsid w:val="007F2C31"/>
    <w:rsid w:val="007F3AF5"/>
    <w:rsid w:val="007F3D9C"/>
    <w:rsid w:val="007F3E0E"/>
    <w:rsid w:val="007F40CA"/>
    <w:rsid w:val="007F46F1"/>
    <w:rsid w:val="007F4881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12"/>
    <w:rsid w:val="007F7490"/>
    <w:rsid w:val="007F793A"/>
    <w:rsid w:val="007F7E75"/>
    <w:rsid w:val="00800464"/>
    <w:rsid w:val="0080060F"/>
    <w:rsid w:val="008006B3"/>
    <w:rsid w:val="00800747"/>
    <w:rsid w:val="00800E21"/>
    <w:rsid w:val="0080117F"/>
    <w:rsid w:val="00801A75"/>
    <w:rsid w:val="00801AA6"/>
    <w:rsid w:val="00801E74"/>
    <w:rsid w:val="00802014"/>
    <w:rsid w:val="008020D2"/>
    <w:rsid w:val="0080227F"/>
    <w:rsid w:val="008022CC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645"/>
    <w:rsid w:val="00814727"/>
    <w:rsid w:val="0081481C"/>
    <w:rsid w:val="00814DA2"/>
    <w:rsid w:val="00814F1A"/>
    <w:rsid w:val="0081527F"/>
    <w:rsid w:val="008153F8"/>
    <w:rsid w:val="008154E1"/>
    <w:rsid w:val="008158D6"/>
    <w:rsid w:val="00815B5D"/>
    <w:rsid w:val="00815CA7"/>
    <w:rsid w:val="00816657"/>
    <w:rsid w:val="0081693A"/>
    <w:rsid w:val="00816B70"/>
    <w:rsid w:val="00816C76"/>
    <w:rsid w:val="00816DA6"/>
    <w:rsid w:val="00816FFF"/>
    <w:rsid w:val="0081706E"/>
    <w:rsid w:val="00817196"/>
    <w:rsid w:val="008172C9"/>
    <w:rsid w:val="008174C9"/>
    <w:rsid w:val="0081757A"/>
    <w:rsid w:val="00817C39"/>
    <w:rsid w:val="008204A0"/>
    <w:rsid w:val="008204BC"/>
    <w:rsid w:val="008208E1"/>
    <w:rsid w:val="008212A7"/>
    <w:rsid w:val="0082156D"/>
    <w:rsid w:val="0082174D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3CEE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7D0"/>
    <w:rsid w:val="008309E2"/>
    <w:rsid w:val="00830D32"/>
    <w:rsid w:val="00830DBD"/>
    <w:rsid w:val="0083116B"/>
    <w:rsid w:val="00831199"/>
    <w:rsid w:val="008312D8"/>
    <w:rsid w:val="008312EF"/>
    <w:rsid w:val="00831508"/>
    <w:rsid w:val="0083155D"/>
    <w:rsid w:val="00831A98"/>
    <w:rsid w:val="00831DA2"/>
    <w:rsid w:val="00831E7D"/>
    <w:rsid w:val="00831F91"/>
    <w:rsid w:val="00832129"/>
    <w:rsid w:val="00832148"/>
    <w:rsid w:val="00832653"/>
    <w:rsid w:val="00832709"/>
    <w:rsid w:val="0083311F"/>
    <w:rsid w:val="00833219"/>
    <w:rsid w:val="0083352E"/>
    <w:rsid w:val="008336E8"/>
    <w:rsid w:val="00833953"/>
    <w:rsid w:val="00833D50"/>
    <w:rsid w:val="00833E2A"/>
    <w:rsid w:val="008341AC"/>
    <w:rsid w:val="008342A5"/>
    <w:rsid w:val="00834D90"/>
    <w:rsid w:val="00835923"/>
    <w:rsid w:val="008359D5"/>
    <w:rsid w:val="00835F53"/>
    <w:rsid w:val="00836173"/>
    <w:rsid w:val="008366F2"/>
    <w:rsid w:val="00836BD8"/>
    <w:rsid w:val="00836D43"/>
    <w:rsid w:val="008376AC"/>
    <w:rsid w:val="0083789F"/>
    <w:rsid w:val="008378D2"/>
    <w:rsid w:val="00837ABD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A94"/>
    <w:rsid w:val="00841F78"/>
    <w:rsid w:val="008421A8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C49"/>
    <w:rsid w:val="00847EA2"/>
    <w:rsid w:val="00847F9E"/>
    <w:rsid w:val="008503F0"/>
    <w:rsid w:val="0085099B"/>
    <w:rsid w:val="00850CD3"/>
    <w:rsid w:val="00851435"/>
    <w:rsid w:val="00851DCF"/>
    <w:rsid w:val="00852477"/>
    <w:rsid w:val="00852862"/>
    <w:rsid w:val="00852CE8"/>
    <w:rsid w:val="0085384C"/>
    <w:rsid w:val="00853A13"/>
    <w:rsid w:val="00853EA3"/>
    <w:rsid w:val="008540F7"/>
    <w:rsid w:val="0085519B"/>
    <w:rsid w:val="008554D4"/>
    <w:rsid w:val="00855929"/>
    <w:rsid w:val="0085671D"/>
    <w:rsid w:val="00856877"/>
    <w:rsid w:val="00856911"/>
    <w:rsid w:val="008575BF"/>
    <w:rsid w:val="00857664"/>
    <w:rsid w:val="00857FE5"/>
    <w:rsid w:val="00860009"/>
    <w:rsid w:val="008601A1"/>
    <w:rsid w:val="00860B55"/>
    <w:rsid w:val="00860B6D"/>
    <w:rsid w:val="008610E9"/>
    <w:rsid w:val="00861767"/>
    <w:rsid w:val="00861994"/>
    <w:rsid w:val="00861B0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8B1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623"/>
    <w:rsid w:val="0086573E"/>
    <w:rsid w:val="008657B6"/>
    <w:rsid w:val="00865C51"/>
    <w:rsid w:val="00865F2A"/>
    <w:rsid w:val="00866186"/>
    <w:rsid w:val="00866AA6"/>
    <w:rsid w:val="00866FC8"/>
    <w:rsid w:val="008676FD"/>
    <w:rsid w:val="008677FD"/>
    <w:rsid w:val="0086790C"/>
    <w:rsid w:val="00867B84"/>
    <w:rsid w:val="00867BDF"/>
    <w:rsid w:val="00867F5F"/>
    <w:rsid w:val="00870067"/>
    <w:rsid w:val="008701ED"/>
    <w:rsid w:val="00870564"/>
    <w:rsid w:val="008706D4"/>
    <w:rsid w:val="008709A9"/>
    <w:rsid w:val="00870B0E"/>
    <w:rsid w:val="00870F14"/>
    <w:rsid w:val="00870F8A"/>
    <w:rsid w:val="0087104B"/>
    <w:rsid w:val="00871093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C49"/>
    <w:rsid w:val="00874D17"/>
    <w:rsid w:val="00874FB6"/>
    <w:rsid w:val="008754CD"/>
    <w:rsid w:val="00875780"/>
    <w:rsid w:val="00875AE4"/>
    <w:rsid w:val="00875BC3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BC9"/>
    <w:rsid w:val="00881E90"/>
    <w:rsid w:val="008822A2"/>
    <w:rsid w:val="00882401"/>
    <w:rsid w:val="008824E1"/>
    <w:rsid w:val="008827F1"/>
    <w:rsid w:val="00882B42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ADF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522"/>
    <w:rsid w:val="008956FB"/>
    <w:rsid w:val="00895928"/>
    <w:rsid w:val="00895939"/>
    <w:rsid w:val="00895D74"/>
    <w:rsid w:val="00895F43"/>
    <w:rsid w:val="008967F2"/>
    <w:rsid w:val="00896C8D"/>
    <w:rsid w:val="0089742A"/>
    <w:rsid w:val="008975C7"/>
    <w:rsid w:val="00897690"/>
    <w:rsid w:val="00897BCC"/>
    <w:rsid w:val="00897F2E"/>
    <w:rsid w:val="00897F62"/>
    <w:rsid w:val="008A0970"/>
    <w:rsid w:val="008A0ED2"/>
    <w:rsid w:val="008A1E32"/>
    <w:rsid w:val="008A20BE"/>
    <w:rsid w:val="008A20C6"/>
    <w:rsid w:val="008A21FF"/>
    <w:rsid w:val="008A27A4"/>
    <w:rsid w:val="008A2CE2"/>
    <w:rsid w:val="008A2E25"/>
    <w:rsid w:val="008A2F2B"/>
    <w:rsid w:val="008A30AC"/>
    <w:rsid w:val="008A3CC0"/>
    <w:rsid w:val="008A3F08"/>
    <w:rsid w:val="008A44B8"/>
    <w:rsid w:val="008A48F1"/>
    <w:rsid w:val="008A49A3"/>
    <w:rsid w:val="008A4CBD"/>
    <w:rsid w:val="008A513A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424"/>
    <w:rsid w:val="008A77D8"/>
    <w:rsid w:val="008A7A67"/>
    <w:rsid w:val="008A7C26"/>
    <w:rsid w:val="008B00AB"/>
    <w:rsid w:val="008B0432"/>
    <w:rsid w:val="008B0483"/>
    <w:rsid w:val="008B0BB1"/>
    <w:rsid w:val="008B0EC7"/>
    <w:rsid w:val="008B120C"/>
    <w:rsid w:val="008B13C5"/>
    <w:rsid w:val="008B1F4D"/>
    <w:rsid w:val="008B1FBD"/>
    <w:rsid w:val="008B2591"/>
    <w:rsid w:val="008B2604"/>
    <w:rsid w:val="008B2851"/>
    <w:rsid w:val="008B2972"/>
    <w:rsid w:val="008B2A89"/>
    <w:rsid w:val="008B2F3A"/>
    <w:rsid w:val="008B376B"/>
    <w:rsid w:val="008B377B"/>
    <w:rsid w:val="008B37E1"/>
    <w:rsid w:val="008B39B2"/>
    <w:rsid w:val="008B3AE1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C046E"/>
    <w:rsid w:val="008C08BE"/>
    <w:rsid w:val="008C094C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670"/>
    <w:rsid w:val="008C3B5E"/>
    <w:rsid w:val="008C46B5"/>
    <w:rsid w:val="008C4958"/>
    <w:rsid w:val="008C4BA9"/>
    <w:rsid w:val="008C4BAA"/>
    <w:rsid w:val="008C508E"/>
    <w:rsid w:val="008C50BB"/>
    <w:rsid w:val="008C5260"/>
    <w:rsid w:val="008C5526"/>
    <w:rsid w:val="008C563D"/>
    <w:rsid w:val="008C6445"/>
    <w:rsid w:val="008C6ACE"/>
    <w:rsid w:val="008C6AE8"/>
    <w:rsid w:val="008C7094"/>
    <w:rsid w:val="008C7406"/>
    <w:rsid w:val="008C74E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10FD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2CC"/>
    <w:rsid w:val="008D4427"/>
    <w:rsid w:val="008D4443"/>
    <w:rsid w:val="008D4681"/>
    <w:rsid w:val="008D47A4"/>
    <w:rsid w:val="008D4D94"/>
    <w:rsid w:val="008D5935"/>
    <w:rsid w:val="008D5AD2"/>
    <w:rsid w:val="008D5BC3"/>
    <w:rsid w:val="008D5ED6"/>
    <w:rsid w:val="008D6701"/>
    <w:rsid w:val="008D6D1A"/>
    <w:rsid w:val="008D7030"/>
    <w:rsid w:val="008D71EC"/>
    <w:rsid w:val="008D7E4B"/>
    <w:rsid w:val="008E065E"/>
    <w:rsid w:val="008E06FE"/>
    <w:rsid w:val="008E0800"/>
    <w:rsid w:val="008E0927"/>
    <w:rsid w:val="008E0FA5"/>
    <w:rsid w:val="008E1909"/>
    <w:rsid w:val="008E1CED"/>
    <w:rsid w:val="008E1D1A"/>
    <w:rsid w:val="008E1DEF"/>
    <w:rsid w:val="008E1E44"/>
    <w:rsid w:val="008E2370"/>
    <w:rsid w:val="008E2D9C"/>
    <w:rsid w:val="008E2E1C"/>
    <w:rsid w:val="008E35A3"/>
    <w:rsid w:val="008E3F73"/>
    <w:rsid w:val="008E4396"/>
    <w:rsid w:val="008E48DB"/>
    <w:rsid w:val="008E4B90"/>
    <w:rsid w:val="008E50E4"/>
    <w:rsid w:val="008E5D92"/>
    <w:rsid w:val="008E61EE"/>
    <w:rsid w:val="008E6BAA"/>
    <w:rsid w:val="008E6BB9"/>
    <w:rsid w:val="008E6CC3"/>
    <w:rsid w:val="008E6CDB"/>
    <w:rsid w:val="008E6DF5"/>
    <w:rsid w:val="008E7001"/>
    <w:rsid w:val="008E7050"/>
    <w:rsid w:val="008E7339"/>
    <w:rsid w:val="008E7A27"/>
    <w:rsid w:val="008E7C71"/>
    <w:rsid w:val="008E7EF9"/>
    <w:rsid w:val="008F00C5"/>
    <w:rsid w:val="008F01A6"/>
    <w:rsid w:val="008F0232"/>
    <w:rsid w:val="008F06A2"/>
    <w:rsid w:val="008F07E5"/>
    <w:rsid w:val="008F0C04"/>
    <w:rsid w:val="008F150D"/>
    <w:rsid w:val="008F1A8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877"/>
    <w:rsid w:val="008F3A35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87B"/>
    <w:rsid w:val="008F5E3A"/>
    <w:rsid w:val="008F5EF9"/>
    <w:rsid w:val="008F5FE0"/>
    <w:rsid w:val="008F68A5"/>
    <w:rsid w:val="008F6BDA"/>
    <w:rsid w:val="008F6F45"/>
    <w:rsid w:val="008F7013"/>
    <w:rsid w:val="008F703B"/>
    <w:rsid w:val="008F7113"/>
    <w:rsid w:val="008F7820"/>
    <w:rsid w:val="008F7841"/>
    <w:rsid w:val="008F7B83"/>
    <w:rsid w:val="008F7CAD"/>
    <w:rsid w:val="0090011D"/>
    <w:rsid w:val="0090016B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D09"/>
    <w:rsid w:val="00903FE3"/>
    <w:rsid w:val="009041FC"/>
    <w:rsid w:val="0090445A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643"/>
    <w:rsid w:val="0090782F"/>
    <w:rsid w:val="00907D42"/>
    <w:rsid w:val="00910330"/>
    <w:rsid w:val="0091080E"/>
    <w:rsid w:val="00910B7D"/>
    <w:rsid w:val="009110A7"/>
    <w:rsid w:val="00911499"/>
    <w:rsid w:val="0091165E"/>
    <w:rsid w:val="0091191D"/>
    <w:rsid w:val="00911B69"/>
    <w:rsid w:val="00911D27"/>
    <w:rsid w:val="00911DFB"/>
    <w:rsid w:val="00912032"/>
    <w:rsid w:val="009121E1"/>
    <w:rsid w:val="00912547"/>
    <w:rsid w:val="009126AF"/>
    <w:rsid w:val="00913114"/>
    <w:rsid w:val="009131C5"/>
    <w:rsid w:val="009131FF"/>
    <w:rsid w:val="009135E1"/>
    <w:rsid w:val="00913638"/>
    <w:rsid w:val="009139D9"/>
    <w:rsid w:val="00913FC0"/>
    <w:rsid w:val="00914133"/>
    <w:rsid w:val="0091447B"/>
    <w:rsid w:val="00914587"/>
    <w:rsid w:val="0091497A"/>
    <w:rsid w:val="00914AD8"/>
    <w:rsid w:val="00914EDC"/>
    <w:rsid w:val="009153FD"/>
    <w:rsid w:val="00915410"/>
    <w:rsid w:val="00915512"/>
    <w:rsid w:val="0091555E"/>
    <w:rsid w:val="00915F0F"/>
    <w:rsid w:val="00916079"/>
    <w:rsid w:val="00916654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1F05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01"/>
    <w:rsid w:val="00923CF5"/>
    <w:rsid w:val="0092400F"/>
    <w:rsid w:val="0092413D"/>
    <w:rsid w:val="00924368"/>
    <w:rsid w:val="00924801"/>
    <w:rsid w:val="00925006"/>
    <w:rsid w:val="00925429"/>
    <w:rsid w:val="00925D3B"/>
    <w:rsid w:val="00925D6A"/>
    <w:rsid w:val="00925F68"/>
    <w:rsid w:val="0092679B"/>
    <w:rsid w:val="00926BB7"/>
    <w:rsid w:val="00926F07"/>
    <w:rsid w:val="00926F8A"/>
    <w:rsid w:val="009272D4"/>
    <w:rsid w:val="00927974"/>
    <w:rsid w:val="00927AA6"/>
    <w:rsid w:val="00927AED"/>
    <w:rsid w:val="00927C18"/>
    <w:rsid w:val="00927CBB"/>
    <w:rsid w:val="00927CE2"/>
    <w:rsid w:val="00927E84"/>
    <w:rsid w:val="00930221"/>
    <w:rsid w:val="00930340"/>
    <w:rsid w:val="00930380"/>
    <w:rsid w:val="0093062E"/>
    <w:rsid w:val="009311DC"/>
    <w:rsid w:val="009313FB"/>
    <w:rsid w:val="009316FA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5BF"/>
    <w:rsid w:val="009336F3"/>
    <w:rsid w:val="009337DA"/>
    <w:rsid w:val="00933A29"/>
    <w:rsid w:val="00933A57"/>
    <w:rsid w:val="0093407F"/>
    <w:rsid w:val="00934334"/>
    <w:rsid w:val="00934365"/>
    <w:rsid w:val="00934780"/>
    <w:rsid w:val="00934839"/>
    <w:rsid w:val="0093502C"/>
    <w:rsid w:val="00935133"/>
    <w:rsid w:val="00935170"/>
    <w:rsid w:val="00935577"/>
    <w:rsid w:val="009355C2"/>
    <w:rsid w:val="0093575A"/>
    <w:rsid w:val="00935AA7"/>
    <w:rsid w:val="00935B94"/>
    <w:rsid w:val="00936759"/>
    <w:rsid w:val="009368F3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02D"/>
    <w:rsid w:val="009445BF"/>
    <w:rsid w:val="00944884"/>
    <w:rsid w:val="00944E13"/>
    <w:rsid w:val="00944F03"/>
    <w:rsid w:val="00945176"/>
    <w:rsid w:val="00945556"/>
    <w:rsid w:val="009456C6"/>
    <w:rsid w:val="00945AD6"/>
    <w:rsid w:val="00945C05"/>
    <w:rsid w:val="009463C4"/>
    <w:rsid w:val="00946446"/>
    <w:rsid w:val="00946551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1F3"/>
    <w:rsid w:val="00951B1F"/>
    <w:rsid w:val="0095268B"/>
    <w:rsid w:val="0095271D"/>
    <w:rsid w:val="009527E7"/>
    <w:rsid w:val="00952937"/>
    <w:rsid w:val="0095306B"/>
    <w:rsid w:val="00953337"/>
    <w:rsid w:val="00953446"/>
    <w:rsid w:val="00953462"/>
    <w:rsid w:val="00953523"/>
    <w:rsid w:val="009538F5"/>
    <w:rsid w:val="00953920"/>
    <w:rsid w:val="00953D00"/>
    <w:rsid w:val="00953D47"/>
    <w:rsid w:val="00953ED3"/>
    <w:rsid w:val="0095440E"/>
    <w:rsid w:val="00954622"/>
    <w:rsid w:val="0095463E"/>
    <w:rsid w:val="00954AB3"/>
    <w:rsid w:val="0095537C"/>
    <w:rsid w:val="00955515"/>
    <w:rsid w:val="00955D63"/>
    <w:rsid w:val="00955ED4"/>
    <w:rsid w:val="00956021"/>
    <w:rsid w:val="0095618B"/>
    <w:rsid w:val="009562D2"/>
    <w:rsid w:val="009567B4"/>
    <w:rsid w:val="0095681E"/>
    <w:rsid w:val="009572D4"/>
    <w:rsid w:val="009578A7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32A4"/>
    <w:rsid w:val="009633B9"/>
    <w:rsid w:val="0096356B"/>
    <w:rsid w:val="009639B4"/>
    <w:rsid w:val="00963CEF"/>
    <w:rsid w:val="009640DA"/>
    <w:rsid w:val="0096430A"/>
    <w:rsid w:val="00964611"/>
    <w:rsid w:val="0096486A"/>
    <w:rsid w:val="00964B52"/>
    <w:rsid w:val="00964D23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F08"/>
    <w:rsid w:val="0097284C"/>
    <w:rsid w:val="00972A14"/>
    <w:rsid w:val="00972CA5"/>
    <w:rsid w:val="009734A4"/>
    <w:rsid w:val="00974363"/>
    <w:rsid w:val="00974BCC"/>
    <w:rsid w:val="00974D7E"/>
    <w:rsid w:val="00974EAF"/>
    <w:rsid w:val="0097513C"/>
    <w:rsid w:val="009753D2"/>
    <w:rsid w:val="00975666"/>
    <w:rsid w:val="009756D3"/>
    <w:rsid w:val="009756ED"/>
    <w:rsid w:val="00975CC3"/>
    <w:rsid w:val="0097603D"/>
    <w:rsid w:val="009761A6"/>
    <w:rsid w:val="00976492"/>
    <w:rsid w:val="009768E1"/>
    <w:rsid w:val="00976949"/>
    <w:rsid w:val="00976FCA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819"/>
    <w:rsid w:val="00981A01"/>
    <w:rsid w:val="00981B01"/>
    <w:rsid w:val="00981BC4"/>
    <w:rsid w:val="00982033"/>
    <w:rsid w:val="0098257F"/>
    <w:rsid w:val="0098286C"/>
    <w:rsid w:val="00982A71"/>
    <w:rsid w:val="00982A90"/>
    <w:rsid w:val="00982EA3"/>
    <w:rsid w:val="00982F06"/>
    <w:rsid w:val="00984216"/>
    <w:rsid w:val="0098433C"/>
    <w:rsid w:val="009844BF"/>
    <w:rsid w:val="00984529"/>
    <w:rsid w:val="009847CD"/>
    <w:rsid w:val="00984A96"/>
    <w:rsid w:val="00984C61"/>
    <w:rsid w:val="00984CB3"/>
    <w:rsid w:val="00984D6B"/>
    <w:rsid w:val="009851E0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D1F"/>
    <w:rsid w:val="00986F98"/>
    <w:rsid w:val="00987053"/>
    <w:rsid w:val="0098763A"/>
    <w:rsid w:val="0098767B"/>
    <w:rsid w:val="00987C60"/>
    <w:rsid w:val="00987CE6"/>
    <w:rsid w:val="00990119"/>
    <w:rsid w:val="009904ED"/>
    <w:rsid w:val="00990630"/>
    <w:rsid w:val="009907D3"/>
    <w:rsid w:val="00990887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C2B"/>
    <w:rsid w:val="00994DCA"/>
    <w:rsid w:val="00994FF3"/>
    <w:rsid w:val="00995042"/>
    <w:rsid w:val="00995089"/>
    <w:rsid w:val="0099547B"/>
    <w:rsid w:val="00995515"/>
    <w:rsid w:val="00995524"/>
    <w:rsid w:val="0099561A"/>
    <w:rsid w:val="009957B8"/>
    <w:rsid w:val="009959F5"/>
    <w:rsid w:val="00995A7A"/>
    <w:rsid w:val="009960EC"/>
    <w:rsid w:val="0099688A"/>
    <w:rsid w:val="00996D68"/>
    <w:rsid w:val="009970DD"/>
    <w:rsid w:val="00997245"/>
    <w:rsid w:val="00997376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5CF"/>
    <w:rsid w:val="009A2C07"/>
    <w:rsid w:val="009A3016"/>
    <w:rsid w:val="009A3BB6"/>
    <w:rsid w:val="009A41B9"/>
    <w:rsid w:val="009A462D"/>
    <w:rsid w:val="009A4A6C"/>
    <w:rsid w:val="009A4F92"/>
    <w:rsid w:val="009A50FE"/>
    <w:rsid w:val="009A5726"/>
    <w:rsid w:val="009A58FC"/>
    <w:rsid w:val="009A5A1C"/>
    <w:rsid w:val="009A5CBA"/>
    <w:rsid w:val="009A5CC2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6C"/>
    <w:rsid w:val="009B0297"/>
    <w:rsid w:val="009B0309"/>
    <w:rsid w:val="009B06B1"/>
    <w:rsid w:val="009B1D3F"/>
    <w:rsid w:val="009B1EF8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B39"/>
    <w:rsid w:val="009B7D24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9FE"/>
    <w:rsid w:val="009C2C93"/>
    <w:rsid w:val="009C2D9C"/>
    <w:rsid w:val="009C3BBB"/>
    <w:rsid w:val="009C3E33"/>
    <w:rsid w:val="009C403E"/>
    <w:rsid w:val="009C47AB"/>
    <w:rsid w:val="009C484C"/>
    <w:rsid w:val="009C484E"/>
    <w:rsid w:val="009C4C04"/>
    <w:rsid w:val="009C50F8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C7825"/>
    <w:rsid w:val="009C7EFA"/>
    <w:rsid w:val="009D0293"/>
    <w:rsid w:val="009D037C"/>
    <w:rsid w:val="009D03C8"/>
    <w:rsid w:val="009D05DA"/>
    <w:rsid w:val="009D0C46"/>
    <w:rsid w:val="009D0E4E"/>
    <w:rsid w:val="009D0FEB"/>
    <w:rsid w:val="009D1513"/>
    <w:rsid w:val="009D1575"/>
    <w:rsid w:val="009D1818"/>
    <w:rsid w:val="009D2663"/>
    <w:rsid w:val="009D299C"/>
    <w:rsid w:val="009D2A46"/>
    <w:rsid w:val="009D48F3"/>
    <w:rsid w:val="009D4919"/>
    <w:rsid w:val="009D4DEC"/>
    <w:rsid w:val="009D4FF0"/>
    <w:rsid w:val="009D5FBA"/>
    <w:rsid w:val="009D6434"/>
    <w:rsid w:val="009D6A63"/>
    <w:rsid w:val="009D703C"/>
    <w:rsid w:val="009D718F"/>
    <w:rsid w:val="009D77F5"/>
    <w:rsid w:val="009D7AB8"/>
    <w:rsid w:val="009D7B9B"/>
    <w:rsid w:val="009D7D2B"/>
    <w:rsid w:val="009D7D55"/>
    <w:rsid w:val="009D7ED4"/>
    <w:rsid w:val="009E0283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D55"/>
    <w:rsid w:val="009E1F43"/>
    <w:rsid w:val="009E2563"/>
    <w:rsid w:val="009E3524"/>
    <w:rsid w:val="009E35DB"/>
    <w:rsid w:val="009E360E"/>
    <w:rsid w:val="009E3A56"/>
    <w:rsid w:val="009E3A74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580"/>
    <w:rsid w:val="009F07E0"/>
    <w:rsid w:val="009F08F3"/>
    <w:rsid w:val="009F0984"/>
    <w:rsid w:val="009F0A9C"/>
    <w:rsid w:val="009F0A9E"/>
    <w:rsid w:val="009F0EDC"/>
    <w:rsid w:val="009F10C5"/>
    <w:rsid w:val="009F1290"/>
    <w:rsid w:val="009F13B9"/>
    <w:rsid w:val="009F1654"/>
    <w:rsid w:val="009F179B"/>
    <w:rsid w:val="009F18E5"/>
    <w:rsid w:val="009F1C66"/>
    <w:rsid w:val="009F1D47"/>
    <w:rsid w:val="009F1DDB"/>
    <w:rsid w:val="009F2238"/>
    <w:rsid w:val="009F2AC2"/>
    <w:rsid w:val="009F2C05"/>
    <w:rsid w:val="009F2D25"/>
    <w:rsid w:val="009F2EA0"/>
    <w:rsid w:val="009F344F"/>
    <w:rsid w:val="009F35F8"/>
    <w:rsid w:val="009F421E"/>
    <w:rsid w:val="009F4543"/>
    <w:rsid w:val="009F4549"/>
    <w:rsid w:val="009F46E5"/>
    <w:rsid w:val="009F47B4"/>
    <w:rsid w:val="009F4806"/>
    <w:rsid w:val="009F5066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1ED0"/>
    <w:rsid w:val="00A02045"/>
    <w:rsid w:val="00A02199"/>
    <w:rsid w:val="00A0262B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1C8"/>
    <w:rsid w:val="00A05CEF"/>
    <w:rsid w:val="00A05F2D"/>
    <w:rsid w:val="00A0781B"/>
    <w:rsid w:val="00A0787B"/>
    <w:rsid w:val="00A07A43"/>
    <w:rsid w:val="00A07E2E"/>
    <w:rsid w:val="00A105C1"/>
    <w:rsid w:val="00A1079D"/>
    <w:rsid w:val="00A1098C"/>
    <w:rsid w:val="00A10991"/>
    <w:rsid w:val="00A11267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551D"/>
    <w:rsid w:val="00A16100"/>
    <w:rsid w:val="00A167D8"/>
    <w:rsid w:val="00A167DB"/>
    <w:rsid w:val="00A16C07"/>
    <w:rsid w:val="00A16C46"/>
    <w:rsid w:val="00A1729C"/>
    <w:rsid w:val="00A17793"/>
    <w:rsid w:val="00A177F5"/>
    <w:rsid w:val="00A1799B"/>
    <w:rsid w:val="00A17B94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2E04"/>
    <w:rsid w:val="00A2351A"/>
    <w:rsid w:val="00A23695"/>
    <w:rsid w:val="00A23B6E"/>
    <w:rsid w:val="00A23CAB"/>
    <w:rsid w:val="00A23E4D"/>
    <w:rsid w:val="00A24026"/>
    <w:rsid w:val="00A24A33"/>
    <w:rsid w:val="00A24A8C"/>
    <w:rsid w:val="00A24B8B"/>
    <w:rsid w:val="00A24C32"/>
    <w:rsid w:val="00A24E0D"/>
    <w:rsid w:val="00A25138"/>
    <w:rsid w:val="00A252B1"/>
    <w:rsid w:val="00A2541C"/>
    <w:rsid w:val="00A25426"/>
    <w:rsid w:val="00A2552E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27C4D"/>
    <w:rsid w:val="00A300DA"/>
    <w:rsid w:val="00A30187"/>
    <w:rsid w:val="00A30538"/>
    <w:rsid w:val="00A30A03"/>
    <w:rsid w:val="00A30AF2"/>
    <w:rsid w:val="00A30F15"/>
    <w:rsid w:val="00A31057"/>
    <w:rsid w:val="00A311C2"/>
    <w:rsid w:val="00A31AD2"/>
    <w:rsid w:val="00A31BE7"/>
    <w:rsid w:val="00A31C6F"/>
    <w:rsid w:val="00A31FF1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4D9E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56E"/>
    <w:rsid w:val="00A37977"/>
    <w:rsid w:val="00A37B63"/>
    <w:rsid w:val="00A37D4E"/>
    <w:rsid w:val="00A37E31"/>
    <w:rsid w:val="00A4054E"/>
    <w:rsid w:val="00A407D2"/>
    <w:rsid w:val="00A40824"/>
    <w:rsid w:val="00A40E39"/>
    <w:rsid w:val="00A419BD"/>
    <w:rsid w:val="00A41A2D"/>
    <w:rsid w:val="00A41E2B"/>
    <w:rsid w:val="00A42066"/>
    <w:rsid w:val="00A42170"/>
    <w:rsid w:val="00A42A71"/>
    <w:rsid w:val="00A4452A"/>
    <w:rsid w:val="00A4457B"/>
    <w:rsid w:val="00A44E12"/>
    <w:rsid w:val="00A45075"/>
    <w:rsid w:val="00A45404"/>
    <w:rsid w:val="00A45502"/>
    <w:rsid w:val="00A457FD"/>
    <w:rsid w:val="00A45B10"/>
    <w:rsid w:val="00A45B74"/>
    <w:rsid w:val="00A460CC"/>
    <w:rsid w:val="00A469C0"/>
    <w:rsid w:val="00A46A07"/>
    <w:rsid w:val="00A46B7B"/>
    <w:rsid w:val="00A46B80"/>
    <w:rsid w:val="00A470FC"/>
    <w:rsid w:val="00A4761F"/>
    <w:rsid w:val="00A47D50"/>
    <w:rsid w:val="00A501FC"/>
    <w:rsid w:val="00A5029C"/>
    <w:rsid w:val="00A50498"/>
    <w:rsid w:val="00A50787"/>
    <w:rsid w:val="00A507E3"/>
    <w:rsid w:val="00A5083F"/>
    <w:rsid w:val="00A509FE"/>
    <w:rsid w:val="00A50EDB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3CFE"/>
    <w:rsid w:val="00A54415"/>
    <w:rsid w:val="00A54A85"/>
    <w:rsid w:val="00A54DA7"/>
    <w:rsid w:val="00A54E4D"/>
    <w:rsid w:val="00A5511D"/>
    <w:rsid w:val="00A5520E"/>
    <w:rsid w:val="00A555BE"/>
    <w:rsid w:val="00A55873"/>
    <w:rsid w:val="00A55DBF"/>
    <w:rsid w:val="00A55F1A"/>
    <w:rsid w:val="00A5673D"/>
    <w:rsid w:val="00A579CE"/>
    <w:rsid w:val="00A60122"/>
    <w:rsid w:val="00A6052C"/>
    <w:rsid w:val="00A6063C"/>
    <w:rsid w:val="00A609D2"/>
    <w:rsid w:val="00A60B3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60B"/>
    <w:rsid w:val="00A64932"/>
    <w:rsid w:val="00A649A4"/>
    <w:rsid w:val="00A64B28"/>
    <w:rsid w:val="00A64D39"/>
    <w:rsid w:val="00A65208"/>
    <w:rsid w:val="00A657D7"/>
    <w:rsid w:val="00A65865"/>
    <w:rsid w:val="00A65E4F"/>
    <w:rsid w:val="00A660AC"/>
    <w:rsid w:val="00A66174"/>
    <w:rsid w:val="00A663F0"/>
    <w:rsid w:val="00A66BCD"/>
    <w:rsid w:val="00A66F1E"/>
    <w:rsid w:val="00A673D9"/>
    <w:rsid w:val="00A674C0"/>
    <w:rsid w:val="00A6783E"/>
    <w:rsid w:val="00A67AAA"/>
    <w:rsid w:val="00A67BDA"/>
    <w:rsid w:val="00A67E6C"/>
    <w:rsid w:val="00A700B0"/>
    <w:rsid w:val="00A706AD"/>
    <w:rsid w:val="00A708A2"/>
    <w:rsid w:val="00A711E9"/>
    <w:rsid w:val="00A71867"/>
    <w:rsid w:val="00A71995"/>
    <w:rsid w:val="00A71B16"/>
    <w:rsid w:val="00A71B99"/>
    <w:rsid w:val="00A71EE5"/>
    <w:rsid w:val="00A71F43"/>
    <w:rsid w:val="00A721C7"/>
    <w:rsid w:val="00A723C1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6FD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B59"/>
    <w:rsid w:val="00A7713D"/>
    <w:rsid w:val="00A77B08"/>
    <w:rsid w:val="00A77E0E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27B5"/>
    <w:rsid w:val="00A828AE"/>
    <w:rsid w:val="00A82E31"/>
    <w:rsid w:val="00A832F0"/>
    <w:rsid w:val="00A845EE"/>
    <w:rsid w:val="00A84630"/>
    <w:rsid w:val="00A846DF"/>
    <w:rsid w:val="00A84AF1"/>
    <w:rsid w:val="00A84E0A"/>
    <w:rsid w:val="00A854B6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6D47"/>
    <w:rsid w:val="00A8755C"/>
    <w:rsid w:val="00A8767F"/>
    <w:rsid w:val="00A8772F"/>
    <w:rsid w:val="00A8795E"/>
    <w:rsid w:val="00A87C79"/>
    <w:rsid w:val="00A87D48"/>
    <w:rsid w:val="00A87E03"/>
    <w:rsid w:val="00A90255"/>
    <w:rsid w:val="00A90290"/>
    <w:rsid w:val="00A90343"/>
    <w:rsid w:val="00A904AB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C25"/>
    <w:rsid w:val="00A93DCA"/>
    <w:rsid w:val="00A93FDB"/>
    <w:rsid w:val="00A943BF"/>
    <w:rsid w:val="00A9442A"/>
    <w:rsid w:val="00A95017"/>
    <w:rsid w:val="00A95411"/>
    <w:rsid w:val="00A95EFD"/>
    <w:rsid w:val="00A96256"/>
    <w:rsid w:val="00A96354"/>
    <w:rsid w:val="00A96EE1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CF0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4857"/>
    <w:rsid w:val="00AA50E1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41"/>
    <w:rsid w:val="00AB14D9"/>
    <w:rsid w:val="00AB14FB"/>
    <w:rsid w:val="00AB17E3"/>
    <w:rsid w:val="00AB1A8A"/>
    <w:rsid w:val="00AB1CE1"/>
    <w:rsid w:val="00AB1DA6"/>
    <w:rsid w:val="00AB20A7"/>
    <w:rsid w:val="00AB318C"/>
    <w:rsid w:val="00AB3264"/>
    <w:rsid w:val="00AB332A"/>
    <w:rsid w:val="00AB33FF"/>
    <w:rsid w:val="00AB3450"/>
    <w:rsid w:val="00AB3B6A"/>
    <w:rsid w:val="00AB40A4"/>
    <w:rsid w:val="00AB44A0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415"/>
    <w:rsid w:val="00AB7997"/>
    <w:rsid w:val="00AC007F"/>
    <w:rsid w:val="00AC0277"/>
    <w:rsid w:val="00AC06F2"/>
    <w:rsid w:val="00AC0BD9"/>
    <w:rsid w:val="00AC0ED0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6733"/>
    <w:rsid w:val="00AC6E29"/>
    <w:rsid w:val="00AC7140"/>
    <w:rsid w:val="00AC728E"/>
    <w:rsid w:val="00AC72A9"/>
    <w:rsid w:val="00AC72C4"/>
    <w:rsid w:val="00AC7768"/>
    <w:rsid w:val="00AC79EB"/>
    <w:rsid w:val="00AC7C5E"/>
    <w:rsid w:val="00AC7F9E"/>
    <w:rsid w:val="00AC7FD0"/>
    <w:rsid w:val="00AD0075"/>
    <w:rsid w:val="00AD03A7"/>
    <w:rsid w:val="00AD0530"/>
    <w:rsid w:val="00AD08D9"/>
    <w:rsid w:val="00AD0AA3"/>
    <w:rsid w:val="00AD0CFC"/>
    <w:rsid w:val="00AD12EC"/>
    <w:rsid w:val="00AD1474"/>
    <w:rsid w:val="00AD159A"/>
    <w:rsid w:val="00AD1724"/>
    <w:rsid w:val="00AD1A50"/>
    <w:rsid w:val="00AD1AFA"/>
    <w:rsid w:val="00AD1BCE"/>
    <w:rsid w:val="00AD1C84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B1"/>
    <w:rsid w:val="00AD4FEE"/>
    <w:rsid w:val="00AD5216"/>
    <w:rsid w:val="00AD5848"/>
    <w:rsid w:val="00AD5ADF"/>
    <w:rsid w:val="00AD5BC6"/>
    <w:rsid w:val="00AD6050"/>
    <w:rsid w:val="00AD6445"/>
    <w:rsid w:val="00AD660D"/>
    <w:rsid w:val="00AD684A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7B1"/>
    <w:rsid w:val="00AE18A4"/>
    <w:rsid w:val="00AE1A08"/>
    <w:rsid w:val="00AE1C5D"/>
    <w:rsid w:val="00AE1C68"/>
    <w:rsid w:val="00AE1C77"/>
    <w:rsid w:val="00AE1E45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166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AB"/>
    <w:rsid w:val="00AE7FBF"/>
    <w:rsid w:val="00AF0390"/>
    <w:rsid w:val="00AF03FB"/>
    <w:rsid w:val="00AF07D9"/>
    <w:rsid w:val="00AF0FFF"/>
    <w:rsid w:val="00AF149A"/>
    <w:rsid w:val="00AF1C5D"/>
    <w:rsid w:val="00AF2815"/>
    <w:rsid w:val="00AF2FAC"/>
    <w:rsid w:val="00AF31AF"/>
    <w:rsid w:val="00AF356A"/>
    <w:rsid w:val="00AF35F9"/>
    <w:rsid w:val="00AF3660"/>
    <w:rsid w:val="00AF388F"/>
    <w:rsid w:val="00AF3B86"/>
    <w:rsid w:val="00AF3CC2"/>
    <w:rsid w:val="00AF42D7"/>
    <w:rsid w:val="00AF43D4"/>
    <w:rsid w:val="00AF44BD"/>
    <w:rsid w:val="00AF469D"/>
    <w:rsid w:val="00AF54F7"/>
    <w:rsid w:val="00AF56F7"/>
    <w:rsid w:val="00AF58D9"/>
    <w:rsid w:val="00AF5E8F"/>
    <w:rsid w:val="00AF6361"/>
    <w:rsid w:val="00AF6435"/>
    <w:rsid w:val="00AF6BF9"/>
    <w:rsid w:val="00AF6C40"/>
    <w:rsid w:val="00AF72F9"/>
    <w:rsid w:val="00AF7329"/>
    <w:rsid w:val="00AF760C"/>
    <w:rsid w:val="00AF7F61"/>
    <w:rsid w:val="00B00198"/>
    <w:rsid w:val="00B003C1"/>
    <w:rsid w:val="00B0065C"/>
    <w:rsid w:val="00B006FE"/>
    <w:rsid w:val="00B007CB"/>
    <w:rsid w:val="00B008F8"/>
    <w:rsid w:val="00B0173F"/>
    <w:rsid w:val="00B017D3"/>
    <w:rsid w:val="00B01AD7"/>
    <w:rsid w:val="00B01B1B"/>
    <w:rsid w:val="00B02670"/>
    <w:rsid w:val="00B02AA9"/>
    <w:rsid w:val="00B02FA3"/>
    <w:rsid w:val="00B03093"/>
    <w:rsid w:val="00B03229"/>
    <w:rsid w:val="00B0348E"/>
    <w:rsid w:val="00B037D1"/>
    <w:rsid w:val="00B03C21"/>
    <w:rsid w:val="00B03D3F"/>
    <w:rsid w:val="00B03D60"/>
    <w:rsid w:val="00B04158"/>
    <w:rsid w:val="00B046AB"/>
    <w:rsid w:val="00B04A86"/>
    <w:rsid w:val="00B04ADC"/>
    <w:rsid w:val="00B04EBA"/>
    <w:rsid w:val="00B05010"/>
    <w:rsid w:val="00B0504F"/>
    <w:rsid w:val="00B05084"/>
    <w:rsid w:val="00B057A6"/>
    <w:rsid w:val="00B05892"/>
    <w:rsid w:val="00B05B62"/>
    <w:rsid w:val="00B05CE6"/>
    <w:rsid w:val="00B05F7B"/>
    <w:rsid w:val="00B0671E"/>
    <w:rsid w:val="00B06BB8"/>
    <w:rsid w:val="00B06DC5"/>
    <w:rsid w:val="00B06FE5"/>
    <w:rsid w:val="00B070EA"/>
    <w:rsid w:val="00B07499"/>
    <w:rsid w:val="00B077B8"/>
    <w:rsid w:val="00B10644"/>
    <w:rsid w:val="00B11396"/>
    <w:rsid w:val="00B113B3"/>
    <w:rsid w:val="00B120F5"/>
    <w:rsid w:val="00B12359"/>
    <w:rsid w:val="00B12766"/>
    <w:rsid w:val="00B12985"/>
    <w:rsid w:val="00B12B14"/>
    <w:rsid w:val="00B133A3"/>
    <w:rsid w:val="00B133CC"/>
    <w:rsid w:val="00B13514"/>
    <w:rsid w:val="00B13798"/>
    <w:rsid w:val="00B13C5C"/>
    <w:rsid w:val="00B13C9A"/>
    <w:rsid w:val="00B1423E"/>
    <w:rsid w:val="00B14470"/>
    <w:rsid w:val="00B1489E"/>
    <w:rsid w:val="00B14925"/>
    <w:rsid w:val="00B14A42"/>
    <w:rsid w:val="00B14F5D"/>
    <w:rsid w:val="00B15150"/>
    <w:rsid w:val="00B1532E"/>
    <w:rsid w:val="00B153D6"/>
    <w:rsid w:val="00B15553"/>
    <w:rsid w:val="00B157F9"/>
    <w:rsid w:val="00B16354"/>
    <w:rsid w:val="00B167C6"/>
    <w:rsid w:val="00B16982"/>
    <w:rsid w:val="00B16EF6"/>
    <w:rsid w:val="00B1767E"/>
    <w:rsid w:val="00B17809"/>
    <w:rsid w:val="00B17AC7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19B8"/>
    <w:rsid w:val="00B21CBA"/>
    <w:rsid w:val="00B22569"/>
    <w:rsid w:val="00B22699"/>
    <w:rsid w:val="00B227EF"/>
    <w:rsid w:val="00B228DB"/>
    <w:rsid w:val="00B22B8C"/>
    <w:rsid w:val="00B22E65"/>
    <w:rsid w:val="00B2315B"/>
    <w:rsid w:val="00B2322B"/>
    <w:rsid w:val="00B235BD"/>
    <w:rsid w:val="00B23667"/>
    <w:rsid w:val="00B23C65"/>
    <w:rsid w:val="00B2426D"/>
    <w:rsid w:val="00B24363"/>
    <w:rsid w:val="00B24399"/>
    <w:rsid w:val="00B24CB7"/>
    <w:rsid w:val="00B25C9D"/>
    <w:rsid w:val="00B25CD4"/>
    <w:rsid w:val="00B25F0A"/>
    <w:rsid w:val="00B2602A"/>
    <w:rsid w:val="00B2629E"/>
    <w:rsid w:val="00B264D5"/>
    <w:rsid w:val="00B26927"/>
    <w:rsid w:val="00B26B0F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2B5E"/>
    <w:rsid w:val="00B42F39"/>
    <w:rsid w:val="00B431EC"/>
    <w:rsid w:val="00B43468"/>
    <w:rsid w:val="00B43671"/>
    <w:rsid w:val="00B43840"/>
    <w:rsid w:val="00B44617"/>
    <w:rsid w:val="00B44834"/>
    <w:rsid w:val="00B44C90"/>
    <w:rsid w:val="00B44D63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0A7E"/>
    <w:rsid w:val="00B50AAF"/>
    <w:rsid w:val="00B5171D"/>
    <w:rsid w:val="00B519E3"/>
    <w:rsid w:val="00B5244B"/>
    <w:rsid w:val="00B526CB"/>
    <w:rsid w:val="00B527D5"/>
    <w:rsid w:val="00B53085"/>
    <w:rsid w:val="00B53363"/>
    <w:rsid w:val="00B535B5"/>
    <w:rsid w:val="00B53930"/>
    <w:rsid w:val="00B53A62"/>
    <w:rsid w:val="00B53B17"/>
    <w:rsid w:val="00B53B3B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8C"/>
    <w:rsid w:val="00B55DD5"/>
    <w:rsid w:val="00B55FC9"/>
    <w:rsid w:val="00B568FA"/>
    <w:rsid w:val="00B568FD"/>
    <w:rsid w:val="00B56AC2"/>
    <w:rsid w:val="00B56E23"/>
    <w:rsid w:val="00B573BE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2204"/>
    <w:rsid w:val="00B62448"/>
    <w:rsid w:val="00B627D8"/>
    <w:rsid w:val="00B62875"/>
    <w:rsid w:val="00B62B15"/>
    <w:rsid w:val="00B62EE6"/>
    <w:rsid w:val="00B62F73"/>
    <w:rsid w:val="00B63745"/>
    <w:rsid w:val="00B6385F"/>
    <w:rsid w:val="00B63E14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7060C"/>
    <w:rsid w:val="00B70669"/>
    <w:rsid w:val="00B7079B"/>
    <w:rsid w:val="00B7080E"/>
    <w:rsid w:val="00B70D53"/>
    <w:rsid w:val="00B7182D"/>
    <w:rsid w:val="00B720E6"/>
    <w:rsid w:val="00B72B31"/>
    <w:rsid w:val="00B72B92"/>
    <w:rsid w:val="00B72C97"/>
    <w:rsid w:val="00B73085"/>
    <w:rsid w:val="00B731C6"/>
    <w:rsid w:val="00B739F6"/>
    <w:rsid w:val="00B73CE0"/>
    <w:rsid w:val="00B73D69"/>
    <w:rsid w:val="00B73FA7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74"/>
    <w:rsid w:val="00B76E87"/>
    <w:rsid w:val="00B77C10"/>
    <w:rsid w:val="00B77FCF"/>
    <w:rsid w:val="00B80398"/>
    <w:rsid w:val="00B80A6F"/>
    <w:rsid w:val="00B80B62"/>
    <w:rsid w:val="00B8145E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9"/>
    <w:rsid w:val="00B8392B"/>
    <w:rsid w:val="00B83BD1"/>
    <w:rsid w:val="00B83DE6"/>
    <w:rsid w:val="00B83EFD"/>
    <w:rsid w:val="00B84195"/>
    <w:rsid w:val="00B842BD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5E96"/>
    <w:rsid w:val="00B860C0"/>
    <w:rsid w:val="00B8667D"/>
    <w:rsid w:val="00B86693"/>
    <w:rsid w:val="00B8699B"/>
    <w:rsid w:val="00B86FAF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2EA6"/>
    <w:rsid w:val="00B93AED"/>
    <w:rsid w:val="00B93B51"/>
    <w:rsid w:val="00B93B59"/>
    <w:rsid w:val="00B93F97"/>
    <w:rsid w:val="00B9406A"/>
    <w:rsid w:val="00B9408D"/>
    <w:rsid w:val="00B94216"/>
    <w:rsid w:val="00B942C4"/>
    <w:rsid w:val="00B9499D"/>
    <w:rsid w:val="00B94A35"/>
    <w:rsid w:val="00B94B43"/>
    <w:rsid w:val="00B94BB8"/>
    <w:rsid w:val="00B95145"/>
    <w:rsid w:val="00B9527D"/>
    <w:rsid w:val="00B953F7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0F48"/>
    <w:rsid w:val="00BA120D"/>
    <w:rsid w:val="00BA1382"/>
    <w:rsid w:val="00BA2280"/>
    <w:rsid w:val="00BA2323"/>
    <w:rsid w:val="00BA2A08"/>
    <w:rsid w:val="00BA2A31"/>
    <w:rsid w:val="00BA2D58"/>
    <w:rsid w:val="00BA2FB1"/>
    <w:rsid w:val="00BA39A8"/>
    <w:rsid w:val="00BA3F2B"/>
    <w:rsid w:val="00BA41E5"/>
    <w:rsid w:val="00BA43C4"/>
    <w:rsid w:val="00BA4409"/>
    <w:rsid w:val="00BA4DFD"/>
    <w:rsid w:val="00BA55EC"/>
    <w:rsid w:val="00BA56D2"/>
    <w:rsid w:val="00BA5807"/>
    <w:rsid w:val="00BA5C23"/>
    <w:rsid w:val="00BA5F4F"/>
    <w:rsid w:val="00BA66CE"/>
    <w:rsid w:val="00BA6CF2"/>
    <w:rsid w:val="00BA6E8B"/>
    <w:rsid w:val="00BA7181"/>
    <w:rsid w:val="00BA7248"/>
    <w:rsid w:val="00BA76E0"/>
    <w:rsid w:val="00BB0320"/>
    <w:rsid w:val="00BB0625"/>
    <w:rsid w:val="00BB0C0D"/>
    <w:rsid w:val="00BB0D48"/>
    <w:rsid w:val="00BB100E"/>
    <w:rsid w:val="00BB16F0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7D1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6E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59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AF8"/>
    <w:rsid w:val="00BC6C63"/>
    <w:rsid w:val="00BC6E64"/>
    <w:rsid w:val="00BC6EA9"/>
    <w:rsid w:val="00BC74F4"/>
    <w:rsid w:val="00BC76AC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5E1"/>
    <w:rsid w:val="00BD5B3D"/>
    <w:rsid w:val="00BD5D20"/>
    <w:rsid w:val="00BD5F1A"/>
    <w:rsid w:val="00BD5F2C"/>
    <w:rsid w:val="00BD627A"/>
    <w:rsid w:val="00BD62FD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1F37"/>
    <w:rsid w:val="00BE216A"/>
    <w:rsid w:val="00BE262F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B06"/>
    <w:rsid w:val="00BE3CA2"/>
    <w:rsid w:val="00BE3D32"/>
    <w:rsid w:val="00BE413D"/>
    <w:rsid w:val="00BE4176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E77F3"/>
    <w:rsid w:val="00BF0161"/>
    <w:rsid w:val="00BF0693"/>
    <w:rsid w:val="00BF0CD6"/>
    <w:rsid w:val="00BF1155"/>
    <w:rsid w:val="00BF164E"/>
    <w:rsid w:val="00BF1B94"/>
    <w:rsid w:val="00BF2109"/>
    <w:rsid w:val="00BF23DD"/>
    <w:rsid w:val="00BF24DC"/>
    <w:rsid w:val="00BF29A0"/>
    <w:rsid w:val="00BF2F8E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6D02"/>
    <w:rsid w:val="00BF7006"/>
    <w:rsid w:val="00BF74C7"/>
    <w:rsid w:val="00BF752B"/>
    <w:rsid w:val="00BF787D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0F0A"/>
    <w:rsid w:val="00C010ED"/>
    <w:rsid w:val="00C013C1"/>
    <w:rsid w:val="00C015F1"/>
    <w:rsid w:val="00C0172A"/>
    <w:rsid w:val="00C01AF6"/>
    <w:rsid w:val="00C01BD2"/>
    <w:rsid w:val="00C01EA2"/>
    <w:rsid w:val="00C01F33"/>
    <w:rsid w:val="00C020F6"/>
    <w:rsid w:val="00C026E3"/>
    <w:rsid w:val="00C02C0C"/>
    <w:rsid w:val="00C02C6E"/>
    <w:rsid w:val="00C02CC6"/>
    <w:rsid w:val="00C02F03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706"/>
    <w:rsid w:val="00C058D7"/>
    <w:rsid w:val="00C05BA8"/>
    <w:rsid w:val="00C061B7"/>
    <w:rsid w:val="00C06B87"/>
    <w:rsid w:val="00C06DCA"/>
    <w:rsid w:val="00C06E52"/>
    <w:rsid w:val="00C07377"/>
    <w:rsid w:val="00C0787C"/>
    <w:rsid w:val="00C078B0"/>
    <w:rsid w:val="00C07C82"/>
    <w:rsid w:val="00C07D74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C1"/>
    <w:rsid w:val="00C112F0"/>
    <w:rsid w:val="00C112FA"/>
    <w:rsid w:val="00C1140B"/>
    <w:rsid w:val="00C116DA"/>
    <w:rsid w:val="00C119FB"/>
    <w:rsid w:val="00C11DED"/>
    <w:rsid w:val="00C11E11"/>
    <w:rsid w:val="00C11E4F"/>
    <w:rsid w:val="00C1204D"/>
    <w:rsid w:val="00C12085"/>
    <w:rsid w:val="00C12107"/>
    <w:rsid w:val="00C1213C"/>
    <w:rsid w:val="00C12553"/>
    <w:rsid w:val="00C1267B"/>
    <w:rsid w:val="00C12744"/>
    <w:rsid w:val="00C12BFE"/>
    <w:rsid w:val="00C13B08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20486"/>
    <w:rsid w:val="00C204E9"/>
    <w:rsid w:val="00C207EF"/>
    <w:rsid w:val="00C20AAA"/>
    <w:rsid w:val="00C20AC9"/>
    <w:rsid w:val="00C215F8"/>
    <w:rsid w:val="00C21864"/>
    <w:rsid w:val="00C218CC"/>
    <w:rsid w:val="00C21A93"/>
    <w:rsid w:val="00C21BFF"/>
    <w:rsid w:val="00C22032"/>
    <w:rsid w:val="00C2204C"/>
    <w:rsid w:val="00C221CA"/>
    <w:rsid w:val="00C2226A"/>
    <w:rsid w:val="00C225CD"/>
    <w:rsid w:val="00C225FC"/>
    <w:rsid w:val="00C22739"/>
    <w:rsid w:val="00C228BC"/>
    <w:rsid w:val="00C2299F"/>
    <w:rsid w:val="00C22ABC"/>
    <w:rsid w:val="00C22BFE"/>
    <w:rsid w:val="00C22C85"/>
    <w:rsid w:val="00C2309B"/>
    <w:rsid w:val="00C232AC"/>
    <w:rsid w:val="00C23650"/>
    <w:rsid w:val="00C2377D"/>
    <w:rsid w:val="00C23790"/>
    <w:rsid w:val="00C239C8"/>
    <w:rsid w:val="00C23B96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CBC"/>
    <w:rsid w:val="00C25D41"/>
    <w:rsid w:val="00C25D52"/>
    <w:rsid w:val="00C26240"/>
    <w:rsid w:val="00C264D4"/>
    <w:rsid w:val="00C2689F"/>
    <w:rsid w:val="00C26B6C"/>
    <w:rsid w:val="00C26BB0"/>
    <w:rsid w:val="00C270CF"/>
    <w:rsid w:val="00C27407"/>
    <w:rsid w:val="00C27490"/>
    <w:rsid w:val="00C277C8"/>
    <w:rsid w:val="00C279B5"/>
    <w:rsid w:val="00C27B65"/>
    <w:rsid w:val="00C27C45"/>
    <w:rsid w:val="00C30654"/>
    <w:rsid w:val="00C31261"/>
    <w:rsid w:val="00C312E7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4DA2"/>
    <w:rsid w:val="00C358E5"/>
    <w:rsid w:val="00C35BCE"/>
    <w:rsid w:val="00C35F64"/>
    <w:rsid w:val="00C3656A"/>
    <w:rsid w:val="00C369BE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0DC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862"/>
    <w:rsid w:val="00C50B58"/>
    <w:rsid w:val="00C5198B"/>
    <w:rsid w:val="00C519F5"/>
    <w:rsid w:val="00C51C5E"/>
    <w:rsid w:val="00C52261"/>
    <w:rsid w:val="00C522E2"/>
    <w:rsid w:val="00C5248C"/>
    <w:rsid w:val="00C5255C"/>
    <w:rsid w:val="00C52779"/>
    <w:rsid w:val="00C52903"/>
    <w:rsid w:val="00C52F0E"/>
    <w:rsid w:val="00C5310C"/>
    <w:rsid w:val="00C53251"/>
    <w:rsid w:val="00C542D7"/>
    <w:rsid w:val="00C54556"/>
    <w:rsid w:val="00C54995"/>
    <w:rsid w:val="00C54B71"/>
    <w:rsid w:val="00C54D41"/>
    <w:rsid w:val="00C54F19"/>
    <w:rsid w:val="00C54FB2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7203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B69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045"/>
    <w:rsid w:val="00C652F5"/>
    <w:rsid w:val="00C65383"/>
    <w:rsid w:val="00C6641A"/>
    <w:rsid w:val="00C667F5"/>
    <w:rsid w:val="00C66928"/>
    <w:rsid w:val="00C66C0A"/>
    <w:rsid w:val="00C66E73"/>
    <w:rsid w:val="00C671C4"/>
    <w:rsid w:val="00C67D20"/>
    <w:rsid w:val="00C67E54"/>
    <w:rsid w:val="00C700CB"/>
    <w:rsid w:val="00C70455"/>
    <w:rsid w:val="00C70697"/>
    <w:rsid w:val="00C706C6"/>
    <w:rsid w:val="00C7080D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6A3"/>
    <w:rsid w:val="00C73801"/>
    <w:rsid w:val="00C73B7F"/>
    <w:rsid w:val="00C73E18"/>
    <w:rsid w:val="00C73E7A"/>
    <w:rsid w:val="00C7435A"/>
    <w:rsid w:val="00C7438C"/>
    <w:rsid w:val="00C744FE"/>
    <w:rsid w:val="00C74679"/>
    <w:rsid w:val="00C7471D"/>
    <w:rsid w:val="00C748AD"/>
    <w:rsid w:val="00C748DD"/>
    <w:rsid w:val="00C74B83"/>
    <w:rsid w:val="00C74BFE"/>
    <w:rsid w:val="00C74C70"/>
    <w:rsid w:val="00C74E1C"/>
    <w:rsid w:val="00C75CB0"/>
    <w:rsid w:val="00C75D2F"/>
    <w:rsid w:val="00C7609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BB"/>
    <w:rsid w:val="00C82153"/>
    <w:rsid w:val="00C824D5"/>
    <w:rsid w:val="00C82628"/>
    <w:rsid w:val="00C82872"/>
    <w:rsid w:val="00C829C2"/>
    <w:rsid w:val="00C82E57"/>
    <w:rsid w:val="00C833F2"/>
    <w:rsid w:val="00C8357E"/>
    <w:rsid w:val="00C837CF"/>
    <w:rsid w:val="00C83C1A"/>
    <w:rsid w:val="00C83D03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5DEB"/>
    <w:rsid w:val="00C8627B"/>
    <w:rsid w:val="00C8665F"/>
    <w:rsid w:val="00C86FEB"/>
    <w:rsid w:val="00C87093"/>
    <w:rsid w:val="00C872CF"/>
    <w:rsid w:val="00C878E4"/>
    <w:rsid w:val="00C87F1E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89D"/>
    <w:rsid w:val="00CA0ADE"/>
    <w:rsid w:val="00CA158A"/>
    <w:rsid w:val="00CA1883"/>
    <w:rsid w:val="00CA18AC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9FD"/>
    <w:rsid w:val="00CB1556"/>
    <w:rsid w:val="00CB1593"/>
    <w:rsid w:val="00CB17C5"/>
    <w:rsid w:val="00CB1F63"/>
    <w:rsid w:val="00CB2206"/>
    <w:rsid w:val="00CB2804"/>
    <w:rsid w:val="00CB2870"/>
    <w:rsid w:val="00CB2C83"/>
    <w:rsid w:val="00CB30E5"/>
    <w:rsid w:val="00CB3486"/>
    <w:rsid w:val="00CB3583"/>
    <w:rsid w:val="00CB4169"/>
    <w:rsid w:val="00CB423C"/>
    <w:rsid w:val="00CB441A"/>
    <w:rsid w:val="00CB4547"/>
    <w:rsid w:val="00CB4960"/>
    <w:rsid w:val="00CB4ED7"/>
    <w:rsid w:val="00CB509B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0506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E0D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5124"/>
    <w:rsid w:val="00CC51EE"/>
    <w:rsid w:val="00CC545C"/>
    <w:rsid w:val="00CC7057"/>
    <w:rsid w:val="00CC7311"/>
    <w:rsid w:val="00CC7400"/>
    <w:rsid w:val="00CC7ADA"/>
    <w:rsid w:val="00CC7B45"/>
    <w:rsid w:val="00CD024A"/>
    <w:rsid w:val="00CD0460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47B"/>
    <w:rsid w:val="00CD466E"/>
    <w:rsid w:val="00CD5821"/>
    <w:rsid w:val="00CD59B0"/>
    <w:rsid w:val="00CD5CB4"/>
    <w:rsid w:val="00CD69F9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1E9"/>
    <w:rsid w:val="00CE32E5"/>
    <w:rsid w:val="00CE365C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7D2"/>
    <w:rsid w:val="00CF1C48"/>
    <w:rsid w:val="00CF20C9"/>
    <w:rsid w:val="00CF24EE"/>
    <w:rsid w:val="00CF2710"/>
    <w:rsid w:val="00CF2885"/>
    <w:rsid w:val="00CF2B11"/>
    <w:rsid w:val="00CF2C15"/>
    <w:rsid w:val="00CF3424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B3B"/>
    <w:rsid w:val="00CF5B6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CF783A"/>
    <w:rsid w:val="00CF7F2D"/>
    <w:rsid w:val="00D0012F"/>
    <w:rsid w:val="00D004EF"/>
    <w:rsid w:val="00D00F9E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64B"/>
    <w:rsid w:val="00D03E26"/>
    <w:rsid w:val="00D03FAB"/>
    <w:rsid w:val="00D044EB"/>
    <w:rsid w:val="00D0467F"/>
    <w:rsid w:val="00D048B5"/>
    <w:rsid w:val="00D04BC2"/>
    <w:rsid w:val="00D0517B"/>
    <w:rsid w:val="00D0596C"/>
    <w:rsid w:val="00D05973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92E"/>
    <w:rsid w:val="00D13BE8"/>
    <w:rsid w:val="00D13D39"/>
    <w:rsid w:val="00D13E0F"/>
    <w:rsid w:val="00D13E4E"/>
    <w:rsid w:val="00D13ED1"/>
    <w:rsid w:val="00D14514"/>
    <w:rsid w:val="00D14635"/>
    <w:rsid w:val="00D1491A"/>
    <w:rsid w:val="00D14A09"/>
    <w:rsid w:val="00D14D3A"/>
    <w:rsid w:val="00D14DF1"/>
    <w:rsid w:val="00D15125"/>
    <w:rsid w:val="00D1550C"/>
    <w:rsid w:val="00D15722"/>
    <w:rsid w:val="00D15792"/>
    <w:rsid w:val="00D15CB4"/>
    <w:rsid w:val="00D15F7F"/>
    <w:rsid w:val="00D15FBC"/>
    <w:rsid w:val="00D161B5"/>
    <w:rsid w:val="00D168F7"/>
    <w:rsid w:val="00D16945"/>
    <w:rsid w:val="00D1750E"/>
    <w:rsid w:val="00D17F31"/>
    <w:rsid w:val="00D20128"/>
    <w:rsid w:val="00D208E7"/>
    <w:rsid w:val="00D208EA"/>
    <w:rsid w:val="00D20CD3"/>
    <w:rsid w:val="00D21306"/>
    <w:rsid w:val="00D2143B"/>
    <w:rsid w:val="00D21525"/>
    <w:rsid w:val="00D215B2"/>
    <w:rsid w:val="00D2195D"/>
    <w:rsid w:val="00D21FED"/>
    <w:rsid w:val="00D22204"/>
    <w:rsid w:val="00D22263"/>
    <w:rsid w:val="00D22485"/>
    <w:rsid w:val="00D22521"/>
    <w:rsid w:val="00D227E3"/>
    <w:rsid w:val="00D23673"/>
    <w:rsid w:val="00D239A7"/>
    <w:rsid w:val="00D23F47"/>
    <w:rsid w:val="00D23FF6"/>
    <w:rsid w:val="00D249F1"/>
    <w:rsid w:val="00D250A1"/>
    <w:rsid w:val="00D250B8"/>
    <w:rsid w:val="00D254DD"/>
    <w:rsid w:val="00D256D4"/>
    <w:rsid w:val="00D25B5D"/>
    <w:rsid w:val="00D25F52"/>
    <w:rsid w:val="00D2604C"/>
    <w:rsid w:val="00D26144"/>
    <w:rsid w:val="00D261BD"/>
    <w:rsid w:val="00D262D1"/>
    <w:rsid w:val="00D26914"/>
    <w:rsid w:val="00D26D45"/>
    <w:rsid w:val="00D276A4"/>
    <w:rsid w:val="00D277F8"/>
    <w:rsid w:val="00D27ABF"/>
    <w:rsid w:val="00D27D37"/>
    <w:rsid w:val="00D27F17"/>
    <w:rsid w:val="00D30335"/>
    <w:rsid w:val="00D30DB9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D64"/>
    <w:rsid w:val="00D3314F"/>
    <w:rsid w:val="00D33296"/>
    <w:rsid w:val="00D33434"/>
    <w:rsid w:val="00D33511"/>
    <w:rsid w:val="00D337C0"/>
    <w:rsid w:val="00D339B8"/>
    <w:rsid w:val="00D33B05"/>
    <w:rsid w:val="00D33E8F"/>
    <w:rsid w:val="00D34081"/>
    <w:rsid w:val="00D3414E"/>
    <w:rsid w:val="00D343B4"/>
    <w:rsid w:val="00D34626"/>
    <w:rsid w:val="00D348E9"/>
    <w:rsid w:val="00D355E3"/>
    <w:rsid w:val="00D35726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9BC"/>
    <w:rsid w:val="00D41B12"/>
    <w:rsid w:val="00D41FBE"/>
    <w:rsid w:val="00D4243E"/>
    <w:rsid w:val="00D426F0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2C3"/>
    <w:rsid w:val="00D546FF"/>
    <w:rsid w:val="00D5529E"/>
    <w:rsid w:val="00D552A6"/>
    <w:rsid w:val="00D555BF"/>
    <w:rsid w:val="00D55AD5"/>
    <w:rsid w:val="00D5694D"/>
    <w:rsid w:val="00D570C6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FFD"/>
    <w:rsid w:val="00D612B6"/>
    <w:rsid w:val="00D619EE"/>
    <w:rsid w:val="00D61ABE"/>
    <w:rsid w:val="00D61AF5"/>
    <w:rsid w:val="00D61F71"/>
    <w:rsid w:val="00D6210F"/>
    <w:rsid w:val="00D62367"/>
    <w:rsid w:val="00D6249E"/>
    <w:rsid w:val="00D624D3"/>
    <w:rsid w:val="00D62A97"/>
    <w:rsid w:val="00D63399"/>
    <w:rsid w:val="00D6390E"/>
    <w:rsid w:val="00D63927"/>
    <w:rsid w:val="00D63A7F"/>
    <w:rsid w:val="00D64382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B34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B3D"/>
    <w:rsid w:val="00D730B8"/>
    <w:rsid w:val="00D73275"/>
    <w:rsid w:val="00D7359F"/>
    <w:rsid w:val="00D73A08"/>
    <w:rsid w:val="00D73E92"/>
    <w:rsid w:val="00D73F2B"/>
    <w:rsid w:val="00D7409C"/>
    <w:rsid w:val="00D74308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6F7"/>
    <w:rsid w:val="00D75B3D"/>
    <w:rsid w:val="00D76181"/>
    <w:rsid w:val="00D7694C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0E0D"/>
    <w:rsid w:val="00D80ED0"/>
    <w:rsid w:val="00D81019"/>
    <w:rsid w:val="00D81765"/>
    <w:rsid w:val="00D81AA1"/>
    <w:rsid w:val="00D81BE5"/>
    <w:rsid w:val="00D81DC7"/>
    <w:rsid w:val="00D81EEB"/>
    <w:rsid w:val="00D823C6"/>
    <w:rsid w:val="00D82476"/>
    <w:rsid w:val="00D82617"/>
    <w:rsid w:val="00D826FE"/>
    <w:rsid w:val="00D829DC"/>
    <w:rsid w:val="00D82F12"/>
    <w:rsid w:val="00D82F15"/>
    <w:rsid w:val="00D8327F"/>
    <w:rsid w:val="00D839D4"/>
    <w:rsid w:val="00D83E61"/>
    <w:rsid w:val="00D84250"/>
    <w:rsid w:val="00D84B09"/>
    <w:rsid w:val="00D85AA5"/>
    <w:rsid w:val="00D86075"/>
    <w:rsid w:val="00D86079"/>
    <w:rsid w:val="00D86CA3"/>
    <w:rsid w:val="00D87074"/>
    <w:rsid w:val="00D871CE"/>
    <w:rsid w:val="00D871F5"/>
    <w:rsid w:val="00D873D0"/>
    <w:rsid w:val="00D878C1"/>
    <w:rsid w:val="00D878FE"/>
    <w:rsid w:val="00D87A4E"/>
    <w:rsid w:val="00D87AEF"/>
    <w:rsid w:val="00D87C49"/>
    <w:rsid w:val="00D87C8B"/>
    <w:rsid w:val="00D87DC8"/>
    <w:rsid w:val="00D87FE3"/>
    <w:rsid w:val="00D87FF3"/>
    <w:rsid w:val="00D900A7"/>
    <w:rsid w:val="00D9040F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C6E"/>
    <w:rsid w:val="00D93D7B"/>
    <w:rsid w:val="00D942F4"/>
    <w:rsid w:val="00D943E1"/>
    <w:rsid w:val="00D94444"/>
    <w:rsid w:val="00D950C8"/>
    <w:rsid w:val="00D95133"/>
    <w:rsid w:val="00D95182"/>
    <w:rsid w:val="00D95226"/>
    <w:rsid w:val="00D954D6"/>
    <w:rsid w:val="00D9564F"/>
    <w:rsid w:val="00D95BF1"/>
    <w:rsid w:val="00D95E73"/>
    <w:rsid w:val="00D95F55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C20"/>
    <w:rsid w:val="00DA0F44"/>
    <w:rsid w:val="00DA14A4"/>
    <w:rsid w:val="00DA175E"/>
    <w:rsid w:val="00DA17E4"/>
    <w:rsid w:val="00DA24B2"/>
    <w:rsid w:val="00DA2755"/>
    <w:rsid w:val="00DA2FCB"/>
    <w:rsid w:val="00DA305E"/>
    <w:rsid w:val="00DA30A6"/>
    <w:rsid w:val="00DA327C"/>
    <w:rsid w:val="00DA34C6"/>
    <w:rsid w:val="00DA3A1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BB"/>
    <w:rsid w:val="00DB19EE"/>
    <w:rsid w:val="00DB2448"/>
    <w:rsid w:val="00DB25BB"/>
    <w:rsid w:val="00DB314E"/>
    <w:rsid w:val="00DB377D"/>
    <w:rsid w:val="00DB3E54"/>
    <w:rsid w:val="00DB4110"/>
    <w:rsid w:val="00DB453E"/>
    <w:rsid w:val="00DB47BC"/>
    <w:rsid w:val="00DB4B0A"/>
    <w:rsid w:val="00DB4C57"/>
    <w:rsid w:val="00DB4E7D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11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1FCB"/>
    <w:rsid w:val="00DC2785"/>
    <w:rsid w:val="00DC27DF"/>
    <w:rsid w:val="00DC2907"/>
    <w:rsid w:val="00DC2D36"/>
    <w:rsid w:val="00DC30F8"/>
    <w:rsid w:val="00DC349B"/>
    <w:rsid w:val="00DC35DC"/>
    <w:rsid w:val="00DC37E8"/>
    <w:rsid w:val="00DC38DC"/>
    <w:rsid w:val="00DC499F"/>
    <w:rsid w:val="00DC4B36"/>
    <w:rsid w:val="00DC4E04"/>
    <w:rsid w:val="00DC5296"/>
    <w:rsid w:val="00DC5299"/>
    <w:rsid w:val="00DC534C"/>
    <w:rsid w:val="00DC53EF"/>
    <w:rsid w:val="00DC546E"/>
    <w:rsid w:val="00DC55D1"/>
    <w:rsid w:val="00DC5E2F"/>
    <w:rsid w:val="00DC5FCB"/>
    <w:rsid w:val="00DC657E"/>
    <w:rsid w:val="00DC6599"/>
    <w:rsid w:val="00DC65F7"/>
    <w:rsid w:val="00DC6A43"/>
    <w:rsid w:val="00DC6D45"/>
    <w:rsid w:val="00DC6F42"/>
    <w:rsid w:val="00DC7003"/>
    <w:rsid w:val="00DC7034"/>
    <w:rsid w:val="00DC7247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FB3"/>
    <w:rsid w:val="00DD208A"/>
    <w:rsid w:val="00DD24A7"/>
    <w:rsid w:val="00DD2B16"/>
    <w:rsid w:val="00DD2C53"/>
    <w:rsid w:val="00DD36DB"/>
    <w:rsid w:val="00DD3910"/>
    <w:rsid w:val="00DD4216"/>
    <w:rsid w:val="00DD42C6"/>
    <w:rsid w:val="00DD4325"/>
    <w:rsid w:val="00DD495C"/>
    <w:rsid w:val="00DD4E59"/>
    <w:rsid w:val="00DD4FD3"/>
    <w:rsid w:val="00DD5230"/>
    <w:rsid w:val="00DD52C7"/>
    <w:rsid w:val="00DD560E"/>
    <w:rsid w:val="00DD5898"/>
    <w:rsid w:val="00DD5AEA"/>
    <w:rsid w:val="00DD5C62"/>
    <w:rsid w:val="00DD5D74"/>
    <w:rsid w:val="00DD5E07"/>
    <w:rsid w:val="00DD6103"/>
    <w:rsid w:val="00DD65E4"/>
    <w:rsid w:val="00DD680E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C7"/>
    <w:rsid w:val="00DE1E30"/>
    <w:rsid w:val="00DE24E6"/>
    <w:rsid w:val="00DE2771"/>
    <w:rsid w:val="00DE2848"/>
    <w:rsid w:val="00DE2A2A"/>
    <w:rsid w:val="00DE2CF3"/>
    <w:rsid w:val="00DE34C4"/>
    <w:rsid w:val="00DE3649"/>
    <w:rsid w:val="00DE399A"/>
    <w:rsid w:val="00DE3D58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15"/>
    <w:rsid w:val="00DE682D"/>
    <w:rsid w:val="00DE6C13"/>
    <w:rsid w:val="00DE6E99"/>
    <w:rsid w:val="00DE767D"/>
    <w:rsid w:val="00DE7B63"/>
    <w:rsid w:val="00DE7B99"/>
    <w:rsid w:val="00DE7C4C"/>
    <w:rsid w:val="00DF002D"/>
    <w:rsid w:val="00DF01F0"/>
    <w:rsid w:val="00DF068A"/>
    <w:rsid w:val="00DF06C8"/>
    <w:rsid w:val="00DF0B6E"/>
    <w:rsid w:val="00DF0E7D"/>
    <w:rsid w:val="00DF0F04"/>
    <w:rsid w:val="00DF11D4"/>
    <w:rsid w:val="00DF14B6"/>
    <w:rsid w:val="00DF15E0"/>
    <w:rsid w:val="00DF207F"/>
    <w:rsid w:val="00DF2211"/>
    <w:rsid w:val="00DF2343"/>
    <w:rsid w:val="00DF25E8"/>
    <w:rsid w:val="00DF277F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AFA"/>
    <w:rsid w:val="00DF4BD8"/>
    <w:rsid w:val="00DF4E01"/>
    <w:rsid w:val="00DF4FA0"/>
    <w:rsid w:val="00DF5085"/>
    <w:rsid w:val="00DF5B3C"/>
    <w:rsid w:val="00DF5C95"/>
    <w:rsid w:val="00DF5DE2"/>
    <w:rsid w:val="00DF635B"/>
    <w:rsid w:val="00DF648F"/>
    <w:rsid w:val="00DF659A"/>
    <w:rsid w:val="00DF66F7"/>
    <w:rsid w:val="00DF671C"/>
    <w:rsid w:val="00DF6854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673"/>
    <w:rsid w:val="00E0377A"/>
    <w:rsid w:val="00E03813"/>
    <w:rsid w:val="00E039D2"/>
    <w:rsid w:val="00E0427D"/>
    <w:rsid w:val="00E04859"/>
    <w:rsid w:val="00E04F6C"/>
    <w:rsid w:val="00E052D6"/>
    <w:rsid w:val="00E0530D"/>
    <w:rsid w:val="00E053A4"/>
    <w:rsid w:val="00E05886"/>
    <w:rsid w:val="00E058A0"/>
    <w:rsid w:val="00E05C63"/>
    <w:rsid w:val="00E05C75"/>
    <w:rsid w:val="00E05CD2"/>
    <w:rsid w:val="00E061F8"/>
    <w:rsid w:val="00E062B9"/>
    <w:rsid w:val="00E0677A"/>
    <w:rsid w:val="00E06AD9"/>
    <w:rsid w:val="00E06E16"/>
    <w:rsid w:val="00E101D2"/>
    <w:rsid w:val="00E10341"/>
    <w:rsid w:val="00E110E7"/>
    <w:rsid w:val="00E11228"/>
    <w:rsid w:val="00E1169D"/>
    <w:rsid w:val="00E11B20"/>
    <w:rsid w:val="00E12127"/>
    <w:rsid w:val="00E12327"/>
    <w:rsid w:val="00E124FB"/>
    <w:rsid w:val="00E125C9"/>
    <w:rsid w:val="00E125E0"/>
    <w:rsid w:val="00E12842"/>
    <w:rsid w:val="00E12866"/>
    <w:rsid w:val="00E12875"/>
    <w:rsid w:val="00E13772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DD8"/>
    <w:rsid w:val="00E17FA2"/>
    <w:rsid w:val="00E2090F"/>
    <w:rsid w:val="00E20DA3"/>
    <w:rsid w:val="00E20DB4"/>
    <w:rsid w:val="00E21099"/>
    <w:rsid w:val="00E210F7"/>
    <w:rsid w:val="00E217BF"/>
    <w:rsid w:val="00E21837"/>
    <w:rsid w:val="00E21AC7"/>
    <w:rsid w:val="00E22169"/>
    <w:rsid w:val="00E22330"/>
    <w:rsid w:val="00E226D9"/>
    <w:rsid w:val="00E2283A"/>
    <w:rsid w:val="00E22EDA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943"/>
    <w:rsid w:val="00E26A34"/>
    <w:rsid w:val="00E26B7F"/>
    <w:rsid w:val="00E26CB7"/>
    <w:rsid w:val="00E27154"/>
    <w:rsid w:val="00E272D4"/>
    <w:rsid w:val="00E300CB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402F"/>
    <w:rsid w:val="00E34188"/>
    <w:rsid w:val="00E34327"/>
    <w:rsid w:val="00E34447"/>
    <w:rsid w:val="00E34614"/>
    <w:rsid w:val="00E34702"/>
    <w:rsid w:val="00E3472A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BF8"/>
    <w:rsid w:val="00E36C2C"/>
    <w:rsid w:val="00E36C82"/>
    <w:rsid w:val="00E36EF9"/>
    <w:rsid w:val="00E3723A"/>
    <w:rsid w:val="00E374D4"/>
    <w:rsid w:val="00E37860"/>
    <w:rsid w:val="00E378E7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536"/>
    <w:rsid w:val="00E43F00"/>
    <w:rsid w:val="00E43F44"/>
    <w:rsid w:val="00E442A5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328"/>
    <w:rsid w:val="00E5146B"/>
    <w:rsid w:val="00E51BD8"/>
    <w:rsid w:val="00E51D4D"/>
    <w:rsid w:val="00E51E1A"/>
    <w:rsid w:val="00E52A68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1AE7"/>
    <w:rsid w:val="00E622B2"/>
    <w:rsid w:val="00E62391"/>
    <w:rsid w:val="00E6251F"/>
    <w:rsid w:val="00E6280C"/>
    <w:rsid w:val="00E628A1"/>
    <w:rsid w:val="00E62BB1"/>
    <w:rsid w:val="00E62C11"/>
    <w:rsid w:val="00E63838"/>
    <w:rsid w:val="00E63C1B"/>
    <w:rsid w:val="00E641AD"/>
    <w:rsid w:val="00E642D8"/>
    <w:rsid w:val="00E64434"/>
    <w:rsid w:val="00E645A5"/>
    <w:rsid w:val="00E6470C"/>
    <w:rsid w:val="00E64D8A"/>
    <w:rsid w:val="00E6507D"/>
    <w:rsid w:val="00E651E2"/>
    <w:rsid w:val="00E653F5"/>
    <w:rsid w:val="00E659A6"/>
    <w:rsid w:val="00E65BAE"/>
    <w:rsid w:val="00E65F48"/>
    <w:rsid w:val="00E66212"/>
    <w:rsid w:val="00E66400"/>
    <w:rsid w:val="00E66993"/>
    <w:rsid w:val="00E670BF"/>
    <w:rsid w:val="00E67266"/>
    <w:rsid w:val="00E67628"/>
    <w:rsid w:val="00E67B52"/>
    <w:rsid w:val="00E67C51"/>
    <w:rsid w:val="00E70033"/>
    <w:rsid w:val="00E70140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4F"/>
    <w:rsid w:val="00E72A8C"/>
    <w:rsid w:val="00E72E82"/>
    <w:rsid w:val="00E72EFC"/>
    <w:rsid w:val="00E732B3"/>
    <w:rsid w:val="00E73586"/>
    <w:rsid w:val="00E7380B"/>
    <w:rsid w:val="00E7386E"/>
    <w:rsid w:val="00E739E1"/>
    <w:rsid w:val="00E73E63"/>
    <w:rsid w:val="00E74410"/>
    <w:rsid w:val="00E745F1"/>
    <w:rsid w:val="00E74842"/>
    <w:rsid w:val="00E74EF8"/>
    <w:rsid w:val="00E7547F"/>
    <w:rsid w:val="00E754B6"/>
    <w:rsid w:val="00E758EC"/>
    <w:rsid w:val="00E75BFB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BF0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24E"/>
    <w:rsid w:val="00E83524"/>
    <w:rsid w:val="00E835CC"/>
    <w:rsid w:val="00E835E6"/>
    <w:rsid w:val="00E837CD"/>
    <w:rsid w:val="00E838EA"/>
    <w:rsid w:val="00E83AA9"/>
    <w:rsid w:val="00E83F1F"/>
    <w:rsid w:val="00E84037"/>
    <w:rsid w:val="00E8453A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632F"/>
    <w:rsid w:val="00E87318"/>
    <w:rsid w:val="00E873CC"/>
    <w:rsid w:val="00E8779C"/>
    <w:rsid w:val="00E87822"/>
    <w:rsid w:val="00E87C9C"/>
    <w:rsid w:val="00E90395"/>
    <w:rsid w:val="00E903D3"/>
    <w:rsid w:val="00E904EE"/>
    <w:rsid w:val="00E90E49"/>
    <w:rsid w:val="00E917F9"/>
    <w:rsid w:val="00E91886"/>
    <w:rsid w:val="00E91B88"/>
    <w:rsid w:val="00E91D2B"/>
    <w:rsid w:val="00E91D8B"/>
    <w:rsid w:val="00E9291C"/>
    <w:rsid w:val="00E92BE2"/>
    <w:rsid w:val="00E92CF3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0BB"/>
    <w:rsid w:val="00E97223"/>
    <w:rsid w:val="00E97E40"/>
    <w:rsid w:val="00E97FFA"/>
    <w:rsid w:val="00EA0A6E"/>
    <w:rsid w:val="00EA0C7D"/>
    <w:rsid w:val="00EA0F31"/>
    <w:rsid w:val="00EA1330"/>
    <w:rsid w:val="00EA15F4"/>
    <w:rsid w:val="00EA1A94"/>
    <w:rsid w:val="00EA1ACC"/>
    <w:rsid w:val="00EA1C44"/>
    <w:rsid w:val="00EA2104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3C3"/>
    <w:rsid w:val="00EA65D5"/>
    <w:rsid w:val="00EA6651"/>
    <w:rsid w:val="00EA6724"/>
    <w:rsid w:val="00EA67E7"/>
    <w:rsid w:val="00EA6DC3"/>
    <w:rsid w:val="00EA70DC"/>
    <w:rsid w:val="00EA73C1"/>
    <w:rsid w:val="00EA7667"/>
    <w:rsid w:val="00EA78D4"/>
    <w:rsid w:val="00EA7A19"/>
    <w:rsid w:val="00EA7A41"/>
    <w:rsid w:val="00EA7E1C"/>
    <w:rsid w:val="00EA7ECE"/>
    <w:rsid w:val="00EB077B"/>
    <w:rsid w:val="00EB0EBF"/>
    <w:rsid w:val="00EB0FC1"/>
    <w:rsid w:val="00EB126D"/>
    <w:rsid w:val="00EB1A19"/>
    <w:rsid w:val="00EB1E53"/>
    <w:rsid w:val="00EB2337"/>
    <w:rsid w:val="00EB2544"/>
    <w:rsid w:val="00EB2562"/>
    <w:rsid w:val="00EB268A"/>
    <w:rsid w:val="00EB26C1"/>
    <w:rsid w:val="00EB2960"/>
    <w:rsid w:val="00EB2DD2"/>
    <w:rsid w:val="00EB3003"/>
    <w:rsid w:val="00EB347C"/>
    <w:rsid w:val="00EB38CC"/>
    <w:rsid w:val="00EB3A6D"/>
    <w:rsid w:val="00EB3F72"/>
    <w:rsid w:val="00EB3FAB"/>
    <w:rsid w:val="00EB41B7"/>
    <w:rsid w:val="00EB46F6"/>
    <w:rsid w:val="00EB4A31"/>
    <w:rsid w:val="00EB4BB5"/>
    <w:rsid w:val="00EB4EA2"/>
    <w:rsid w:val="00EB5B79"/>
    <w:rsid w:val="00EB5DF7"/>
    <w:rsid w:val="00EB645E"/>
    <w:rsid w:val="00EB64A7"/>
    <w:rsid w:val="00EB64C3"/>
    <w:rsid w:val="00EB66DB"/>
    <w:rsid w:val="00EB6AE7"/>
    <w:rsid w:val="00EB6EE5"/>
    <w:rsid w:val="00EB6FDB"/>
    <w:rsid w:val="00EB74FD"/>
    <w:rsid w:val="00EB76CB"/>
    <w:rsid w:val="00EB776A"/>
    <w:rsid w:val="00EB77A3"/>
    <w:rsid w:val="00EB7AD7"/>
    <w:rsid w:val="00EB7E04"/>
    <w:rsid w:val="00EC0409"/>
    <w:rsid w:val="00EC052D"/>
    <w:rsid w:val="00EC0713"/>
    <w:rsid w:val="00EC0955"/>
    <w:rsid w:val="00EC09B5"/>
    <w:rsid w:val="00EC0A9A"/>
    <w:rsid w:val="00EC0DE3"/>
    <w:rsid w:val="00EC13FD"/>
    <w:rsid w:val="00EC1AE9"/>
    <w:rsid w:val="00EC21FF"/>
    <w:rsid w:val="00EC236A"/>
    <w:rsid w:val="00EC24A9"/>
    <w:rsid w:val="00EC24D5"/>
    <w:rsid w:val="00EC27AD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46C"/>
    <w:rsid w:val="00ED2769"/>
    <w:rsid w:val="00ED28FD"/>
    <w:rsid w:val="00ED29EA"/>
    <w:rsid w:val="00ED29FF"/>
    <w:rsid w:val="00ED314F"/>
    <w:rsid w:val="00ED31F8"/>
    <w:rsid w:val="00ED3915"/>
    <w:rsid w:val="00ED3F10"/>
    <w:rsid w:val="00ED43F6"/>
    <w:rsid w:val="00ED4F1A"/>
    <w:rsid w:val="00ED514E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3CC"/>
    <w:rsid w:val="00ED7C83"/>
    <w:rsid w:val="00ED7D47"/>
    <w:rsid w:val="00ED7E04"/>
    <w:rsid w:val="00ED7EDC"/>
    <w:rsid w:val="00ED7F99"/>
    <w:rsid w:val="00EE021B"/>
    <w:rsid w:val="00EE06AA"/>
    <w:rsid w:val="00EE06D5"/>
    <w:rsid w:val="00EE0A6D"/>
    <w:rsid w:val="00EE0D0A"/>
    <w:rsid w:val="00EE0F03"/>
    <w:rsid w:val="00EE116F"/>
    <w:rsid w:val="00EE11F0"/>
    <w:rsid w:val="00EE1435"/>
    <w:rsid w:val="00EE1D33"/>
    <w:rsid w:val="00EE1DE7"/>
    <w:rsid w:val="00EE1FE5"/>
    <w:rsid w:val="00EE259D"/>
    <w:rsid w:val="00EE280C"/>
    <w:rsid w:val="00EE2B75"/>
    <w:rsid w:val="00EE2E29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737"/>
    <w:rsid w:val="00EE6A4F"/>
    <w:rsid w:val="00EE6ECC"/>
    <w:rsid w:val="00EE728D"/>
    <w:rsid w:val="00EE731C"/>
    <w:rsid w:val="00EE7B91"/>
    <w:rsid w:val="00EE7BB0"/>
    <w:rsid w:val="00EE7BF3"/>
    <w:rsid w:val="00EE7C29"/>
    <w:rsid w:val="00EE7D53"/>
    <w:rsid w:val="00EE7ED2"/>
    <w:rsid w:val="00EF04AE"/>
    <w:rsid w:val="00EF07A2"/>
    <w:rsid w:val="00EF0811"/>
    <w:rsid w:val="00EF09BF"/>
    <w:rsid w:val="00EF0BF2"/>
    <w:rsid w:val="00EF0BFD"/>
    <w:rsid w:val="00EF0FD9"/>
    <w:rsid w:val="00EF108D"/>
    <w:rsid w:val="00EF15BC"/>
    <w:rsid w:val="00EF1823"/>
    <w:rsid w:val="00EF18FE"/>
    <w:rsid w:val="00EF192B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33D"/>
    <w:rsid w:val="00EF44F1"/>
    <w:rsid w:val="00EF5787"/>
    <w:rsid w:val="00EF599A"/>
    <w:rsid w:val="00EF5ACF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A"/>
    <w:rsid w:val="00EF7C1C"/>
    <w:rsid w:val="00EF7C7D"/>
    <w:rsid w:val="00EF7F7F"/>
    <w:rsid w:val="00F00184"/>
    <w:rsid w:val="00F00233"/>
    <w:rsid w:val="00F0029C"/>
    <w:rsid w:val="00F003ED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2F44"/>
    <w:rsid w:val="00F02F69"/>
    <w:rsid w:val="00F030D4"/>
    <w:rsid w:val="00F03250"/>
    <w:rsid w:val="00F03533"/>
    <w:rsid w:val="00F0373D"/>
    <w:rsid w:val="00F0399D"/>
    <w:rsid w:val="00F04087"/>
    <w:rsid w:val="00F04D6B"/>
    <w:rsid w:val="00F0528D"/>
    <w:rsid w:val="00F05419"/>
    <w:rsid w:val="00F05B0B"/>
    <w:rsid w:val="00F061FC"/>
    <w:rsid w:val="00F06665"/>
    <w:rsid w:val="00F06888"/>
    <w:rsid w:val="00F069F7"/>
    <w:rsid w:val="00F06C67"/>
    <w:rsid w:val="00F06DFD"/>
    <w:rsid w:val="00F07051"/>
    <w:rsid w:val="00F071D1"/>
    <w:rsid w:val="00F073D1"/>
    <w:rsid w:val="00F073FE"/>
    <w:rsid w:val="00F07533"/>
    <w:rsid w:val="00F076D1"/>
    <w:rsid w:val="00F078B8"/>
    <w:rsid w:val="00F07BE1"/>
    <w:rsid w:val="00F10629"/>
    <w:rsid w:val="00F107E4"/>
    <w:rsid w:val="00F10DB6"/>
    <w:rsid w:val="00F10FFF"/>
    <w:rsid w:val="00F11176"/>
    <w:rsid w:val="00F1182B"/>
    <w:rsid w:val="00F11E02"/>
    <w:rsid w:val="00F11F57"/>
    <w:rsid w:val="00F12431"/>
    <w:rsid w:val="00F12563"/>
    <w:rsid w:val="00F129DE"/>
    <w:rsid w:val="00F12CAD"/>
    <w:rsid w:val="00F13225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12"/>
    <w:rsid w:val="00F178D3"/>
    <w:rsid w:val="00F17BDD"/>
    <w:rsid w:val="00F17D98"/>
    <w:rsid w:val="00F17F5E"/>
    <w:rsid w:val="00F200AB"/>
    <w:rsid w:val="00F209B7"/>
    <w:rsid w:val="00F20A20"/>
    <w:rsid w:val="00F20A21"/>
    <w:rsid w:val="00F20CE7"/>
    <w:rsid w:val="00F21237"/>
    <w:rsid w:val="00F2168B"/>
    <w:rsid w:val="00F21742"/>
    <w:rsid w:val="00F2177A"/>
    <w:rsid w:val="00F21D3A"/>
    <w:rsid w:val="00F21F34"/>
    <w:rsid w:val="00F21FC3"/>
    <w:rsid w:val="00F22052"/>
    <w:rsid w:val="00F22BD5"/>
    <w:rsid w:val="00F22E91"/>
    <w:rsid w:val="00F23199"/>
    <w:rsid w:val="00F23336"/>
    <w:rsid w:val="00F236A3"/>
    <w:rsid w:val="00F2376F"/>
    <w:rsid w:val="00F238CA"/>
    <w:rsid w:val="00F23ECF"/>
    <w:rsid w:val="00F240A5"/>
    <w:rsid w:val="00F242CD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594"/>
    <w:rsid w:val="00F27843"/>
    <w:rsid w:val="00F27F0E"/>
    <w:rsid w:val="00F27F0F"/>
    <w:rsid w:val="00F27FE2"/>
    <w:rsid w:val="00F3058B"/>
    <w:rsid w:val="00F30828"/>
    <w:rsid w:val="00F3086B"/>
    <w:rsid w:val="00F309AA"/>
    <w:rsid w:val="00F30B1C"/>
    <w:rsid w:val="00F30C26"/>
    <w:rsid w:val="00F30DB7"/>
    <w:rsid w:val="00F30EB0"/>
    <w:rsid w:val="00F313D6"/>
    <w:rsid w:val="00F316F8"/>
    <w:rsid w:val="00F3206F"/>
    <w:rsid w:val="00F3232C"/>
    <w:rsid w:val="00F32397"/>
    <w:rsid w:val="00F328FA"/>
    <w:rsid w:val="00F3296D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986"/>
    <w:rsid w:val="00F37B02"/>
    <w:rsid w:val="00F37C47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0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4FB"/>
    <w:rsid w:val="00F4578F"/>
    <w:rsid w:val="00F46498"/>
    <w:rsid w:val="00F46683"/>
    <w:rsid w:val="00F468E9"/>
    <w:rsid w:val="00F46D59"/>
    <w:rsid w:val="00F46EF1"/>
    <w:rsid w:val="00F46FE2"/>
    <w:rsid w:val="00F4757D"/>
    <w:rsid w:val="00F475BD"/>
    <w:rsid w:val="00F4766C"/>
    <w:rsid w:val="00F47695"/>
    <w:rsid w:val="00F477AF"/>
    <w:rsid w:val="00F47903"/>
    <w:rsid w:val="00F47C04"/>
    <w:rsid w:val="00F47D0F"/>
    <w:rsid w:val="00F47F68"/>
    <w:rsid w:val="00F50005"/>
    <w:rsid w:val="00F500C4"/>
    <w:rsid w:val="00F501F1"/>
    <w:rsid w:val="00F503D4"/>
    <w:rsid w:val="00F5060E"/>
    <w:rsid w:val="00F507D1"/>
    <w:rsid w:val="00F5092A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2BB0"/>
    <w:rsid w:val="00F52E5D"/>
    <w:rsid w:val="00F537B2"/>
    <w:rsid w:val="00F5386D"/>
    <w:rsid w:val="00F53C2E"/>
    <w:rsid w:val="00F54075"/>
    <w:rsid w:val="00F54174"/>
    <w:rsid w:val="00F54A7B"/>
    <w:rsid w:val="00F555C3"/>
    <w:rsid w:val="00F5594B"/>
    <w:rsid w:val="00F55BDD"/>
    <w:rsid w:val="00F55DC0"/>
    <w:rsid w:val="00F562D0"/>
    <w:rsid w:val="00F56388"/>
    <w:rsid w:val="00F56E25"/>
    <w:rsid w:val="00F573E2"/>
    <w:rsid w:val="00F57B39"/>
    <w:rsid w:val="00F6003D"/>
    <w:rsid w:val="00F60141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302A"/>
    <w:rsid w:val="00F631F2"/>
    <w:rsid w:val="00F63335"/>
    <w:rsid w:val="00F63483"/>
    <w:rsid w:val="00F63950"/>
    <w:rsid w:val="00F63E38"/>
    <w:rsid w:val="00F64133"/>
    <w:rsid w:val="00F643F2"/>
    <w:rsid w:val="00F6456F"/>
    <w:rsid w:val="00F64707"/>
    <w:rsid w:val="00F64A78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73B"/>
    <w:rsid w:val="00F729C6"/>
    <w:rsid w:val="00F72A4C"/>
    <w:rsid w:val="00F72B5A"/>
    <w:rsid w:val="00F72B72"/>
    <w:rsid w:val="00F72E89"/>
    <w:rsid w:val="00F73610"/>
    <w:rsid w:val="00F7383C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1E66"/>
    <w:rsid w:val="00F8210F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82"/>
    <w:rsid w:val="00F900EC"/>
    <w:rsid w:val="00F9016D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AC1"/>
    <w:rsid w:val="00F92C0A"/>
    <w:rsid w:val="00F9376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6C3"/>
    <w:rsid w:val="00F97838"/>
    <w:rsid w:val="00F97B20"/>
    <w:rsid w:val="00F97EFC"/>
    <w:rsid w:val="00F97F10"/>
    <w:rsid w:val="00F97F75"/>
    <w:rsid w:val="00FA082F"/>
    <w:rsid w:val="00FA0F89"/>
    <w:rsid w:val="00FA18F6"/>
    <w:rsid w:val="00FA1BF8"/>
    <w:rsid w:val="00FA1CD8"/>
    <w:rsid w:val="00FA2206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4FF3"/>
    <w:rsid w:val="00FA52D7"/>
    <w:rsid w:val="00FA56AE"/>
    <w:rsid w:val="00FA56F9"/>
    <w:rsid w:val="00FA62CF"/>
    <w:rsid w:val="00FA66A8"/>
    <w:rsid w:val="00FA6A4E"/>
    <w:rsid w:val="00FA6A75"/>
    <w:rsid w:val="00FA6CE1"/>
    <w:rsid w:val="00FA74EB"/>
    <w:rsid w:val="00FA761A"/>
    <w:rsid w:val="00FA7867"/>
    <w:rsid w:val="00FA7C22"/>
    <w:rsid w:val="00FA7D3B"/>
    <w:rsid w:val="00FB019F"/>
    <w:rsid w:val="00FB0DA7"/>
    <w:rsid w:val="00FB0F10"/>
    <w:rsid w:val="00FB10AA"/>
    <w:rsid w:val="00FB145F"/>
    <w:rsid w:val="00FB1740"/>
    <w:rsid w:val="00FB1BBD"/>
    <w:rsid w:val="00FB1D1B"/>
    <w:rsid w:val="00FB1D48"/>
    <w:rsid w:val="00FB25A4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B17"/>
    <w:rsid w:val="00FB5BEA"/>
    <w:rsid w:val="00FB5CC0"/>
    <w:rsid w:val="00FB66C0"/>
    <w:rsid w:val="00FB673B"/>
    <w:rsid w:val="00FB695E"/>
    <w:rsid w:val="00FB6A6A"/>
    <w:rsid w:val="00FB702D"/>
    <w:rsid w:val="00FB752A"/>
    <w:rsid w:val="00FB76DF"/>
    <w:rsid w:val="00FB79DD"/>
    <w:rsid w:val="00FB7C87"/>
    <w:rsid w:val="00FB7EC9"/>
    <w:rsid w:val="00FB7EE5"/>
    <w:rsid w:val="00FC011C"/>
    <w:rsid w:val="00FC0981"/>
    <w:rsid w:val="00FC0E28"/>
    <w:rsid w:val="00FC1972"/>
    <w:rsid w:val="00FC2F7A"/>
    <w:rsid w:val="00FC31AE"/>
    <w:rsid w:val="00FC35BF"/>
    <w:rsid w:val="00FC37B3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CBF"/>
    <w:rsid w:val="00FC5CFE"/>
    <w:rsid w:val="00FC5E34"/>
    <w:rsid w:val="00FC613D"/>
    <w:rsid w:val="00FC66AD"/>
    <w:rsid w:val="00FC66FF"/>
    <w:rsid w:val="00FC686E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AA0"/>
    <w:rsid w:val="00FD4B10"/>
    <w:rsid w:val="00FD52A9"/>
    <w:rsid w:val="00FD5401"/>
    <w:rsid w:val="00FD579F"/>
    <w:rsid w:val="00FD5805"/>
    <w:rsid w:val="00FD5AB5"/>
    <w:rsid w:val="00FD5F40"/>
    <w:rsid w:val="00FD6026"/>
    <w:rsid w:val="00FD631A"/>
    <w:rsid w:val="00FD6928"/>
    <w:rsid w:val="00FD69C4"/>
    <w:rsid w:val="00FD6C30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B31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F84"/>
    <w:rsid w:val="00FE3F9F"/>
    <w:rsid w:val="00FE4326"/>
    <w:rsid w:val="00FE43D8"/>
    <w:rsid w:val="00FE49ED"/>
    <w:rsid w:val="00FE4C7B"/>
    <w:rsid w:val="00FE4F8E"/>
    <w:rsid w:val="00FE53CA"/>
    <w:rsid w:val="00FE5EE6"/>
    <w:rsid w:val="00FE646F"/>
    <w:rsid w:val="00FE6780"/>
    <w:rsid w:val="00FE67D8"/>
    <w:rsid w:val="00FE6981"/>
    <w:rsid w:val="00FE72A1"/>
    <w:rsid w:val="00FE7336"/>
    <w:rsid w:val="00FE787C"/>
    <w:rsid w:val="00FE7A36"/>
    <w:rsid w:val="00FE7FD8"/>
    <w:rsid w:val="00FF084C"/>
    <w:rsid w:val="00FF09FA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158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,"/>
  <w:listSeparator w:val=","/>
  <w14:docId w14:val="246B1881"/>
  <w15:chartTrackingRefBased/>
  <w15:docId w15:val="{E7B0548E-A542-447C-9F1F-9B1FB29B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B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7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hyperlink" Target="https://www.3gpp.org/ftp/tsg_ran/WG2_RL2/TSGR2_131/Docs/R2-2506284.zip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purl.org/dc/elements/1.1/"/>
    <ds:schemaRef ds:uri="fa0aa013-70cc-4caf-a624-3c5587bb5d7c"/>
    <ds:schemaRef ds:uri="http://schemas.microsoft.com/office/2006/metadata/properties"/>
    <ds:schemaRef ds:uri="http://www.w3.org/XML/1998/namespace"/>
    <ds:schemaRef ds:uri="2b775076-5c04-40e0-9a4d-fd3e2648dcb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3306</TotalTime>
  <Pages>9</Pages>
  <Words>3812</Words>
  <Characters>23735</Characters>
  <Application>Microsoft Office Word</Application>
  <DocSecurity>0</DocSecurity>
  <Lines>197</Lines>
  <Paragraphs>54</Paragraphs>
  <ScaleCrop>false</ScaleCrop>
  <Company>Ericsson</Company>
  <LinksUpToDate>false</LinksUpToDate>
  <CharactersWithSpaces>27493</CharactersWithSpaces>
  <SharedDoc>false</SharedDoc>
  <HLinks>
    <vt:vector size="186" baseType="variant">
      <vt:variant>
        <vt:i4>3407893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https://www.3gpp.org/ftp/tsg_ran/WG2_RL2/TSGR2_129bis/Inbox/R2-2503175.zip</vt:lpwstr>
      </vt:variant>
      <vt:variant>
        <vt:lpwstr/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_Toc196487761</vt:lpwstr>
      </vt:variant>
      <vt:variant>
        <vt:i4>1769528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_Toc196487760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_Toc196487759</vt:lpwstr>
      </vt:variant>
      <vt:variant>
        <vt:i4>1572920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_Toc196487758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_Toc196487757</vt:lpwstr>
      </vt:variant>
      <vt:variant>
        <vt:i4>1572920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_Toc196487756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_Toc196487755</vt:lpwstr>
      </vt:variant>
      <vt:variant>
        <vt:i4>1572920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_Toc196487754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_Toc196487753</vt:lpwstr>
      </vt:variant>
      <vt:variant>
        <vt:i4>1572920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_Toc196487752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_Toc196487751</vt:lpwstr>
      </vt:variant>
      <vt:variant>
        <vt:i4>1572920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_Toc196487750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_Toc196487749</vt:lpwstr>
      </vt:variant>
      <vt:variant>
        <vt:i4>1638456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_Toc196487748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_Toc196487747</vt:lpwstr>
      </vt:variant>
      <vt:variant>
        <vt:i4>1638456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_Toc196487746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_Toc196487745</vt:lpwstr>
      </vt:variant>
      <vt:variant>
        <vt:i4>1638456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_Toc196487744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_Toc196487743</vt:lpwstr>
      </vt:variant>
      <vt:variant>
        <vt:i4>1638456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_Toc196487742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_Toc196487741</vt:lpwstr>
      </vt:variant>
      <vt:variant>
        <vt:i4>1638456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_Toc196487740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_Toc196487739</vt:lpwstr>
      </vt:variant>
      <vt:variant>
        <vt:i4>1966136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_Toc196487738</vt:lpwstr>
      </vt:variant>
      <vt:variant>
        <vt:i4>1966136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_Toc196487737</vt:lpwstr>
      </vt:variant>
      <vt:variant>
        <vt:i4>1966136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_Toc196487736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_Toc196487735</vt:lpwstr>
      </vt:variant>
      <vt:variant>
        <vt:i4>1966136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_Toc196487734</vt:lpwstr>
      </vt:variant>
      <vt:variant>
        <vt:i4>1966136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_Toc196487733</vt:lpwstr>
      </vt:variant>
      <vt:variant>
        <vt:i4>1966136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_Toc196487732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1870</cp:revision>
  <cp:lastPrinted>2008-01-31T07:09:00Z</cp:lastPrinted>
  <dcterms:created xsi:type="dcterms:W3CDTF">2024-09-18T06:10:00Z</dcterms:created>
  <dcterms:modified xsi:type="dcterms:W3CDTF">2025-10-03T18:20:00Z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